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jp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3262" w14:textId="7056B247" w:rsidR="00A52F81" w:rsidRPr="001176CC" w:rsidRDefault="0025641C" w:rsidP="001176CC">
      <w:pPr>
        <w:spacing w:before="14" w:after="761"/>
        <w:ind w:left="7497" w:right="1"/>
        <w:textAlignment w:val="baseline"/>
      </w:pPr>
      <w:r>
        <w:rPr>
          <w:noProof/>
        </w:rPr>
        <w:drawing>
          <wp:anchor distT="0" distB="0" distL="114300" distR="114300" simplePos="0" relativeHeight="251659264" behindDoc="1" locked="0" layoutInCell="1" allowOverlap="1" wp14:anchorId="15FD8C37" wp14:editId="1D73BE80">
            <wp:simplePos x="0" y="0"/>
            <wp:positionH relativeFrom="column">
              <wp:posOffset>5622521</wp:posOffset>
            </wp:positionH>
            <wp:positionV relativeFrom="paragraph">
              <wp:posOffset>-274262</wp:posOffset>
            </wp:positionV>
            <wp:extent cx="1013624" cy="1520702"/>
            <wp:effectExtent l="0" t="0" r="0" b="381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28835" cy="1543523"/>
                    </a:xfrm>
                    <a:prstGeom prst="rect">
                      <a:avLst/>
                    </a:prstGeom>
                  </pic:spPr>
                </pic:pic>
              </a:graphicData>
            </a:graphic>
            <wp14:sizeRelH relativeFrom="margin">
              <wp14:pctWidth>0</wp14:pctWidth>
            </wp14:sizeRelH>
            <wp14:sizeRelV relativeFrom="margin">
              <wp14:pctHeight>0</wp14:pctHeight>
            </wp14:sizeRelV>
          </wp:anchor>
        </w:drawing>
      </w:r>
    </w:p>
    <w:p w14:paraId="67D1A17A" w14:textId="77777777" w:rsidR="0025641C" w:rsidRDefault="0025641C">
      <w:pPr>
        <w:tabs>
          <w:tab w:val="left" w:pos="2880"/>
        </w:tabs>
        <w:spacing w:before="7" w:line="252" w:lineRule="exact"/>
        <w:textAlignment w:val="baseline"/>
        <w:rPr>
          <w:rFonts w:asciiTheme="minorHAnsi" w:eastAsia="Arial" w:hAnsiTheme="minorHAnsi" w:cstheme="minorHAnsi"/>
          <w:b/>
          <w:color w:val="000000"/>
        </w:rPr>
      </w:pPr>
    </w:p>
    <w:p w14:paraId="00CD956A" w14:textId="77777777" w:rsidR="0025641C" w:rsidRDefault="0025641C">
      <w:pPr>
        <w:tabs>
          <w:tab w:val="left" w:pos="2880"/>
        </w:tabs>
        <w:spacing w:before="7" w:line="252" w:lineRule="exact"/>
        <w:textAlignment w:val="baseline"/>
        <w:rPr>
          <w:rFonts w:asciiTheme="minorHAnsi" w:eastAsia="Arial" w:hAnsiTheme="minorHAnsi" w:cstheme="minorHAnsi"/>
          <w:b/>
          <w:color w:val="000000"/>
        </w:rPr>
      </w:pPr>
    </w:p>
    <w:p w14:paraId="3307028B" w14:textId="4C0B49E6" w:rsidR="00492FD4" w:rsidRPr="00CA2F6D" w:rsidRDefault="00543EF0">
      <w:pPr>
        <w:tabs>
          <w:tab w:val="left" w:pos="2880"/>
        </w:tabs>
        <w:spacing w:before="7" w:line="252" w:lineRule="exact"/>
        <w:textAlignment w:val="baseline"/>
        <w:rPr>
          <w:rFonts w:asciiTheme="minorHAnsi" w:eastAsia="Arial" w:hAnsiTheme="minorHAnsi" w:cstheme="minorHAnsi"/>
          <w:b/>
          <w:color w:val="000000"/>
        </w:rPr>
      </w:pPr>
      <w:r>
        <w:rPr>
          <w:rFonts w:asciiTheme="minorHAnsi" w:eastAsia="Arial" w:hAnsiTheme="minorHAnsi" w:cstheme="minorHAnsi"/>
          <w:b/>
          <w:color w:val="000000"/>
        </w:rPr>
        <w:t>C</w:t>
      </w:r>
      <w:r w:rsidR="00220CA6" w:rsidRPr="00CA2F6D">
        <w:rPr>
          <w:rFonts w:asciiTheme="minorHAnsi" w:eastAsia="Arial" w:hAnsiTheme="minorHAnsi" w:cstheme="minorHAnsi"/>
          <w:b/>
          <w:color w:val="000000"/>
        </w:rPr>
        <w:t>OMPANY NUMBER:</w:t>
      </w:r>
      <w:r w:rsidR="00220CA6" w:rsidRPr="00CA2F6D">
        <w:rPr>
          <w:rFonts w:asciiTheme="minorHAnsi" w:eastAsia="Arial" w:hAnsiTheme="minorHAnsi" w:cstheme="minorHAnsi"/>
          <w:b/>
          <w:color w:val="000000"/>
        </w:rPr>
        <w:tab/>
      </w:r>
      <w:r w:rsidR="00220CA6" w:rsidRPr="00CA2F6D">
        <w:rPr>
          <w:rFonts w:asciiTheme="minorHAnsi" w:eastAsia="Arial" w:hAnsiTheme="minorHAnsi" w:cstheme="minorHAnsi"/>
          <w:color w:val="000000"/>
        </w:rPr>
        <w:t>09349804</w:t>
      </w:r>
    </w:p>
    <w:p w14:paraId="2EF959A7" w14:textId="55103AAC" w:rsidR="00492FD4" w:rsidRPr="00CA2F6D" w:rsidRDefault="00220CA6">
      <w:pPr>
        <w:tabs>
          <w:tab w:val="left" w:pos="2880"/>
        </w:tabs>
        <w:spacing w:before="180" w:line="252" w:lineRule="exact"/>
        <w:textAlignment w:val="baseline"/>
        <w:rPr>
          <w:rFonts w:asciiTheme="minorHAnsi" w:eastAsia="Arial" w:hAnsiTheme="minorHAnsi" w:cstheme="minorHAnsi"/>
          <w:b/>
          <w:color w:val="000000"/>
        </w:rPr>
      </w:pPr>
      <w:r w:rsidRPr="00CA2F6D">
        <w:rPr>
          <w:rFonts w:asciiTheme="minorHAnsi" w:eastAsia="Arial" w:hAnsiTheme="minorHAnsi" w:cstheme="minorHAnsi"/>
          <w:b/>
          <w:color w:val="000000"/>
        </w:rPr>
        <w:t>CHARITY NUMBER:</w:t>
      </w:r>
      <w:r w:rsidRPr="00CA2F6D">
        <w:rPr>
          <w:rFonts w:asciiTheme="minorHAnsi" w:eastAsia="Arial" w:hAnsiTheme="minorHAnsi" w:cstheme="minorHAnsi"/>
          <w:b/>
          <w:color w:val="000000"/>
        </w:rPr>
        <w:tab/>
      </w:r>
      <w:r w:rsidRPr="00CA2F6D">
        <w:rPr>
          <w:rFonts w:asciiTheme="minorHAnsi" w:eastAsia="Arial" w:hAnsiTheme="minorHAnsi" w:cstheme="minorHAnsi"/>
          <w:color w:val="000000"/>
        </w:rPr>
        <w:t>1161218</w:t>
      </w:r>
    </w:p>
    <w:p w14:paraId="2EF11643" w14:textId="53D7CCDE" w:rsidR="00492FD4" w:rsidRDefault="00220CA6" w:rsidP="00346DBF">
      <w:pPr>
        <w:spacing w:before="179" w:line="336" w:lineRule="exact"/>
        <w:ind w:left="3600" w:right="427" w:hanging="3384"/>
        <w:textAlignment w:val="baseline"/>
        <w:rPr>
          <w:rFonts w:asciiTheme="minorHAnsi" w:eastAsia="Arial" w:hAnsiTheme="minorHAnsi" w:cstheme="minorHAnsi"/>
          <w:b/>
          <w:color w:val="000000"/>
        </w:rPr>
      </w:pPr>
      <w:r w:rsidRPr="00CA2F6D">
        <w:rPr>
          <w:rFonts w:asciiTheme="minorHAnsi" w:eastAsia="Arial" w:hAnsiTheme="minorHAnsi" w:cstheme="minorHAnsi"/>
          <w:b/>
          <w:color w:val="000000"/>
        </w:rPr>
        <w:t>UNIVERSITIES AND COLLEGES INFORMATION SYSTEMS ASSOCIATION LIMITED (</w:t>
      </w:r>
      <w:r w:rsidRPr="00CA2F6D">
        <w:rPr>
          <w:rFonts w:asciiTheme="minorHAnsi" w:eastAsia="Arial" w:hAnsiTheme="minorHAnsi" w:cstheme="minorHAnsi"/>
          <w:color w:val="000000"/>
        </w:rPr>
        <w:t>the</w:t>
      </w:r>
      <w:r w:rsidR="00346DBF">
        <w:rPr>
          <w:rFonts w:asciiTheme="minorHAnsi" w:eastAsia="Arial" w:hAnsiTheme="minorHAnsi" w:cstheme="minorHAnsi"/>
          <w:color w:val="000000"/>
        </w:rPr>
        <w:t xml:space="preserve"> </w:t>
      </w:r>
      <w:r w:rsidRPr="00CA2F6D">
        <w:rPr>
          <w:rFonts w:asciiTheme="minorHAnsi" w:eastAsia="Arial" w:hAnsiTheme="minorHAnsi" w:cstheme="minorHAnsi"/>
          <w:b/>
          <w:color w:val="000000"/>
        </w:rPr>
        <w:t>Company”)</w:t>
      </w:r>
    </w:p>
    <w:p w14:paraId="5E2C9812" w14:textId="5AF6E433" w:rsidR="002A0F05" w:rsidRDefault="009E4667" w:rsidP="002A0F05">
      <w:pPr>
        <w:spacing w:before="178" w:line="252" w:lineRule="exact"/>
        <w:textAlignment w:val="baseline"/>
        <w:rPr>
          <w:rFonts w:asciiTheme="minorHAnsi" w:eastAsia="Arial" w:hAnsiTheme="minorHAnsi" w:cstheme="minorHAnsi"/>
          <w:color w:val="000000"/>
        </w:rPr>
      </w:pPr>
      <w:r w:rsidRPr="00043D48">
        <w:rPr>
          <w:rFonts w:asciiTheme="minorHAnsi" w:eastAsia="Arial" w:hAnsiTheme="minorHAnsi" w:cstheme="minorHAnsi"/>
          <w:b/>
          <w:color w:val="000000"/>
        </w:rPr>
        <w:t xml:space="preserve">NOTICE </w:t>
      </w:r>
      <w:r w:rsidR="00B87CA2" w:rsidRPr="00043D48">
        <w:rPr>
          <w:rFonts w:asciiTheme="minorHAnsi" w:eastAsia="Arial" w:hAnsiTheme="minorHAnsi" w:cstheme="minorHAnsi"/>
          <w:color w:val="000000"/>
        </w:rPr>
        <w:t>is hereby given of</w:t>
      </w:r>
      <w:r w:rsidR="002A0F05" w:rsidRPr="00043D48">
        <w:rPr>
          <w:rFonts w:asciiTheme="minorHAnsi" w:eastAsia="Arial" w:hAnsiTheme="minorHAnsi" w:cstheme="minorHAnsi"/>
          <w:color w:val="000000"/>
        </w:rPr>
        <w:t xml:space="preserve"> the </w:t>
      </w:r>
      <w:r w:rsidR="008F1AF0" w:rsidRPr="00043D48">
        <w:rPr>
          <w:rFonts w:asciiTheme="minorHAnsi" w:eastAsia="Arial" w:hAnsiTheme="minorHAnsi" w:cstheme="minorHAnsi"/>
          <w:color w:val="000000"/>
        </w:rPr>
        <w:t>s</w:t>
      </w:r>
      <w:r w:rsidR="00363223">
        <w:rPr>
          <w:rFonts w:asciiTheme="minorHAnsi" w:eastAsia="Arial" w:hAnsiTheme="minorHAnsi" w:cstheme="minorHAnsi"/>
          <w:color w:val="000000"/>
        </w:rPr>
        <w:t>even</w:t>
      </w:r>
      <w:r w:rsidR="002A0F05" w:rsidRPr="00043D48">
        <w:rPr>
          <w:rFonts w:asciiTheme="minorHAnsi" w:eastAsia="Arial" w:hAnsiTheme="minorHAnsi" w:cstheme="minorHAnsi"/>
          <w:color w:val="000000"/>
        </w:rPr>
        <w:t xml:space="preserve">th Annual General Meeting (the </w:t>
      </w:r>
      <w:r w:rsidR="002A0F05" w:rsidRPr="00043D48">
        <w:rPr>
          <w:rFonts w:asciiTheme="minorHAnsi" w:eastAsia="Arial" w:hAnsiTheme="minorHAnsi" w:cstheme="minorHAnsi"/>
          <w:b/>
          <w:color w:val="000000"/>
        </w:rPr>
        <w:t>'Meeting'</w:t>
      </w:r>
      <w:r w:rsidR="002A0F05" w:rsidRPr="00043D48">
        <w:rPr>
          <w:rFonts w:asciiTheme="minorHAnsi" w:eastAsia="Arial" w:hAnsiTheme="minorHAnsi" w:cstheme="minorHAnsi"/>
          <w:color w:val="000000"/>
        </w:rPr>
        <w:t>) of the Company, and the 2</w:t>
      </w:r>
      <w:r w:rsidR="00363223">
        <w:rPr>
          <w:rFonts w:asciiTheme="minorHAnsi" w:eastAsia="Arial" w:hAnsiTheme="minorHAnsi" w:cstheme="minorHAnsi"/>
          <w:color w:val="000000"/>
        </w:rPr>
        <w:t>9</w:t>
      </w:r>
      <w:r w:rsidR="002A0F05" w:rsidRPr="00043D48">
        <w:rPr>
          <w:rFonts w:asciiTheme="minorHAnsi" w:eastAsia="Arial" w:hAnsiTheme="minorHAnsi" w:cstheme="minorHAnsi"/>
          <w:color w:val="000000"/>
        </w:rPr>
        <w:t>th Annual General Meeting of the association, to be held at 12:00 noon on Thursday 1</w:t>
      </w:r>
      <w:r w:rsidR="00363223">
        <w:rPr>
          <w:rFonts w:asciiTheme="minorHAnsi" w:eastAsia="Arial" w:hAnsiTheme="minorHAnsi" w:cstheme="minorHAnsi"/>
          <w:color w:val="000000"/>
        </w:rPr>
        <w:t>6</w:t>
      </w:r>
      <w:r w:rsidR="008F1AF0" w:rsidRPr="00043D48">
        <w:rPr>
          <w:rFonts w:asciiTheme="minorHAnsi" w:eastAsia="Arial" w:hAnsiTheme="minorHAnsi" w:cstheme="minorHAnsi"/>
          <w:color w:val="000000"/>
        </w:rPr>
        <w:t>th</w:t>
      </w:r>
      <w:r w:rsidR="002A0F05" w:rsidRPr="00043D48">
        <w:rPr>
          <w:rFonts w:asciiTheme="minorHAnsi" w:eastAsia="Arial" w:hAnsiTheme="minorHAnsi" w:cstheme="minorHAnsi"/>
          <w:color w:val="000000"/>
        </w:rPr>
        <w:t xml:space="preserve"> June 202</w:t>
      </w:r>
      <w:r w:rsidR="00363223">
        <w:rPr>
          <w:rFonts w:asciiTheme="minorHAnsi" w:eastAsia="Arial" w:hAnsiTheme="minorHAnsi" w:cstheme="minorHAnsi"/>
          <w:color w:val="000000"/>
        </w:rPr>
        <w:t>2</w:t>
      </w:r>
      <w:r w:rsidR="008F1AF0" w:rsidRPr="00043D48">
        <w:rPr>
          <w:rFonts w:asciiTheme="minorHAnsi" w:eastAsia="Arial" w:hAnsiTheme="minorHAnsi" w:cstheme="minorHAnsi"/>
          <w:color w:val="000000"/>
        </w:rPr>
        <w:t xml:space="preserve"> </w:t>
      </w:r>
      <w:r w:rsidR="002A0F05" w:rsidRPr="00043D48">
        <w:rPr>
          <w:rFonts w:asciiTheme="minorHAnsi" w:eastAsia="Arial" w:hAnsiTheme="minorHAnsi" w:cstheme="minorHAnsi"/>
          <w:color w:val="000000"/>
        </w:rPr>
        <w:t>online via MS Teams for the following purposes:</w:t>
      </w:r>
    </w:p>
    <w:p w14:paraId="2E6DF3F6" w14:textId="42B86FD9" w:rsidR="0053393A" w:rsidRPr="009873CE" w:rsidRDefault="0053393A">
      <w:pPr>
        <w:spacing w:before="388" w:line="245" w:lineRule="exact"/>
        <w:textAlignment w:val="baseline"/>
        <w:rPr>
          <w:rFonts w:asciiTheme="minorHAnsi" w:eastAsia="Calibri" w:hAnsiTheme="minorHAnsi" w:cstheme="minorHAnsi"/>
          <w:bCs/>
          <w:color w:val="000000"/>
        </w:rPr>
      </w:pPr>
      <w:r w:rsidRPr="00043D48">
        <w:rPr>
          <w:rFonts w:asciiTheme="minorHAnsi" w:eastAsia="Calibri" w:hAnsiTheme="minorHAnsi" w:cstheme="minorHAnsi"/>
          <w:b/>
          <w:color w:val="000000"/>
        </w:rPr>
        <w:t xml:space="preserve">1. </w:t>
      </w:r>
      <w:r w:rsidRPr="00043D48">
        <w:rPr>
          <w:rFonts w:asciiTheme="minorHAnsi" w:eastAsia="Calibri" w:hAnsiTheme="minorHAnsi" w:cstheme="minorHAnsi"/>
          <w:bCs/>
          <w:color w:val="000000"/>
        </w:rPr>
        <w:t>To receive</w:t>
      </w:r>
      <w:r w:rsidRPr="00043D48">
        <w:rPr>
          <w:rFonts w:asciiTheme="minorHAnsi" w:eastAsia="Calibri" w:hAnsiTheme="minorHAnsi" w:cstheme="minorHAnsi"/>
          <w:b/>
          <w:color w:val="000000"/>
        </w:rPr>
        <w:t xml:space="preserve"> Chair’s welcome and apologies </w:t>
      </w:r>
      <w:r w:rsidRPr="00BB1E9A">
        <w:rPr>
          <w:rFonts w:asciiTheme="minorHAnsi" w:eastAsia="Calibri" w:hAnsiTheme="minorHAnsi" w:cstheme="minorHAnsi"/>
          <w:b/>
          <w:color w:val="000000"/>
        </w:rPr>
        <w:t>received</w:t>
      </w:r>
    </w:p>
    <w:p w14:paraId="05883297" w14:textId="65A5DB3A" w:rsidR="00492FD4" w:rsidRPr="009E22FB" w:rsidRDefault="00BA37DC" w:rsidP="009E22FB">
      <w:pPr>
        <w:spacing w:before="388" w:line="245" w:lineRule="exact"/>
        <w:ind w:left="284" w:hanging="284"/>
        <w:textAlignment w:val="baseline"/>
        <w:rPr>
          <w:rFonts w:asciiTheme="minorHAnsi" w:eastAsia="Calibri" w:hAnsiTheme="minorHAnsi" w:cstheme="minorHAnsi"/>
          <w:bCs/>
          <w:color w:val="000000"/>
        </w:rPr>
      </w:pPr>
      <w:r w:rsidRPr="00043D48">
        <w:rPr>
          <w:rFonts w:asciiTheme="minorHAnsi" w:eastAsia="Calibri" w:hAnsiTheme="minorHAnsi" w:cstheme="minorHAnsi"/>
          <w:b/>
          <w:color w:val="000000"/>
        </w:rPr>
        <w:t xml:space="preserve">2. </w:t>
      </w:r>
      <w:r w:rsidR="008E66D9" w:rsidRPr="00043D48">
        <w:rPr>
          <w:rFonts w:asciiTheme="minorHAnsi" w:eastAsia="Calibri" w:hAnsiTheme="minorHAnsi" w:cstheme="minorHAnsi"/>
          <w:bCs/>
          <w:color w:val="000000"/>
        </w:rPr>
        <w:t xml:space="preserve">To consider and, if thought fit, approve the following resolutions, to be proposed as </w:t>
      </w:r>
      <w:r w:rsidR="008E66D9" w:rsidRPr="00043D48">
        <w:rPr>
          <w:rFonts w:asciiTheme="minorHAnsi" w:eastAsia="Calibri" w:hAnsiTheme="minorHAnsi" w:cstheme="minorHAnsi"/>
          <w:b/>
          <w:color w:val="000000"/>
        </w:rPr>
        <w:t>Ordinary Resolutions</w:t>
      </w:r>
      <w:r w:rsidR="009E22FB">
        <w:rPr>
          <w:rFonts w:asciiTheme="minorHAnsi" w:eastAsia="Calibri" w:hAnsiTheme="minorHAnsi" w:cstheme="minorHAnsi"/>
          <w:bCs/>
          <w:color w:val="000000"/>
        </w:rPr>
        <w:t xml:space="preserve"> </w:t>
      </w:r>
      <w:r w:rsidR="008E66D9" w:rsidRPr="00043D48">
        <w:rPr>
          <w:rFonts w:asciiTheme="minorHAnsi" w:eastAsia="Calibri" w:hAnsiTheme="minorHAnsi" w:cstheme="minorHAnsi"/>
          <w:bCs/>
          <w:color w:val="000000"/>
        </w:rPr>
        <w:t>of the Company:</w:t>
      </w:r>
    </w:p>
    <w:p w14:paraId="0457B960" w14:textId="714915DE" w:rsidR="00CA2F6D" w:rsidRPr="00043D48" w:rsidRDefault="00CA2F6D" w:rsidP="00CA2F6D">
      <w:pPr>
        <w:numPr>
          <w:ilvl w:val="0"/>
          <w:numId w:val="12"/>
        </w:numPr>
        <w:tabs>
          <w:tab w:val="left" w:pos="720"/>
        </w:tabs>
        <w:spacing w:before="236" w:line="254" w:lineRule="exact"/>
        <w:ind w:left="720" w:right="720" w:hanging="360"/>
        <w:jc w:val="both"/>
        <w:textAlignment w:val="baseline"/>
        <w:rPr>
          <w:rFonts w:asciiTheme="minorHAnsi" w:eastAsia="Arial" w:hAnsiTheme="minorHAnsi" w:cstheme="minorHAnsi"/>
          <w:color w:val="000000"/>
        </w:rPr>
      </w:pPr>
      <w:r w:rsidRPr="00043D48">
        <w:rPr>
          <w:rFonts w:asciiTheme="minorHAnsi" w:eastAsia="Arial" w:hAnsiTheme="minorHAnsi" w:cstheme="minorHAnsi"/>
          <w:color w:val="000000"/>
        </w:rPr>
        <w:t>To approve the minutes of the 20</w:t>
      </w:r>
      <w:r w:rsidR="00D1181F" w:rsidRPr="00043D48">
        <w:rPr>
          <w:rFonts w:asciiTheme="minorHAnsi" w:eastAsia="Arial" w:hAnsiTheme="minorHAnsi" w:cstheme="minorHAnsi"/>
          <w:color w:val="000000"/>
        </w:rPr>
        <w:t>2</w:t>
      </w:r>
      <w:r w:rsidR="00363223">
        <w:rPr>
          <w:rFonts w:asciiTheme="minorHAnsi" w:eastAsia="Arial" w:hAnsiTheme="minorHAnsi" w:cstheme="minorHAnsi"/>
          <w:color w:val="000000"/>
        </w:rPr>
        <w:t>1</w:t>
      </w:r>
      <w:r w:rsidRPr="00043D48">
        <w:rPr>
          <w:rFonts w:asciiTheme="minorHAnsi" w:eastAsia="Arial" w:hAnsiTheme="minorHAnsi" w:cstheme="minorHAnsi"/>
          <w:color w:val="000000"/>
        </w:rPr>
        <w:t xml:space="preserve"> Annual General Meeting of the Company held on </w:t>
      </w:r>
      <w:r w:rsidR="00D1181F" w:rsidRPr="00043D48">
        <w:rPr>
          <w:rFonts w:asciiTheme="minorHAnsi" w:eastAsia="Arial" w:hAnsiTheme="minorHAnsi" w:cstheme="minorHAnsi"/>
          <w:color w:val="000000"/>
        </w:rPr>
        <w:t>1</w:t>
      </w:r>
      <w:r w:rsidR="00363223">
        <w:rPr>
          <w:rFonts w:asciiTheme="minorHAnsi" w:eastAsia="Arial" w:hAnsiTheme="minorHAnsi" w:cstheme="minorHAnsi"/>
          <w:color w:val="000000"/>
        </w:rPr>
        <w:t>0</w:t>
      </w:r>
      <w:r w:rsidR="00D1181F" w:rsidRPr="00043D48">
        <w:rPr>
          <w:rFonts w:asciiTheme="minorHAnsi" w:eastAsia="Arial" w:hAnsiTheme="minorHAnsi" w:cstheme="minorHAnsi"/>
          <w:color w:val="000000"/>
          <w:vertAlign w:val="superscript"/>
        </w:rPr>
        <w:t>th</w:t>
      </w:r>
      <w:r w:rsidR="00D1181F" w:rsidRPr="00043D48">
        <w:rPr>
          <w:rFonts w:asciiTheme="minorHAnsi" w:eastAsia="Arial" w:hAnsiTheme="minorHAnsi" w:cstheme="minorHAnsi"/>
          <w:color w:val="000000"/>
        </w:rPr>
        <w:t xml:space="preserve"> June 202</w:t>
      </w:r>
      <w:r w:rsidR="00363223">
        <w:rPr>
          <w:rFonts w:asciiTheme="minorHAnsi" w:eastAsia="Arial" w:hAnsiTheme="minorHAnsi" w:cstheme="minorHAnsi"/>
          <w:color w:val="000000"/>
        </w:rPr>
        <w:t>1</w:t>
      </w:r>
      <w:r w:rsidR="00D1181F" w:rsidRPr="00043D48">
        <w:rPr>
          <w:rFonts w:asciiTheme="minorHAnsi" w:eastAsia="Arial" w:hAnsiTheme="minorHAnsi" w:cstheme="minorHAnsi"/>
          <w:color w:val="000000"/>
        </w:rPr>
        <w:t>.</w:t>
      </w:r>
    </w:p>
    <w:p w14:paraId="346F5A6A" w14:textId="69671FD7" w:rsidR="00CA2F6D" w:rsidRPr="00043D48" w:rsidRDefault="00CA2F6D" w:rsidP="00CA2F6D">
      <w:pPr>
        <w:numPr>
          <w:ilvl w:val="0"/>
          <w:numId w:val="12"/>
        </w:numPr>
        <w:tabs>
          <w:tab w:val="left" w:pos="720"/>
        </w:tabs>
        <w:spacing w:before="273" w:line="255" w:lineRule="exact"/>
        <w:ind w:left="720" w:right="1368" w:hanging="360"/>
        <w:textAlignment w:val="baseline"/>
        <w:rPr>
          <w:rFonts w:asciiTheme="minorHAnsi" w:eastAsia="Arial" w:hAnsiTheme="minorHAnsi" w:cstheme="minorHAnsi"/>
          <w:color w:val="000000"/>
        </w:rPr>
      </w:pPr>
      <w:r w:rsidRPr="00043D48">
        <w:rPr>
          <w:rFonts w:asciiTheme="minorHAnsi" w:eastAsia="Arial" w:hAnsiTheme="minorHAnsi" w:cstheme="minorHAnsi"/>
          <w:color w:val="000000"/>
        </w:rPr>
        <w:t>To receive and adopt the annual report of the Trustees and the accounts of the Company for the financial year ended 31 December 20</w:t>
      </w:r>
      <w:r w:rsidR="00D1181F" w:rsidRPr="00043D48">
        <w:rPr>
          <w:rFonts w:asciiTheme="minorHAnsi" w:eastAsia="Arial" w:hAnsiTheme="minorHAnsi" w:cstheme="minorHAnsi"/>
          <w:color w:val="000000"/>
        </w:rPr>
        <w:t>2</w:t>
      </w:r>
      <w:r w:rsidR="00363223">
        <w:rPr>
          <w:rFonts w:asciiTheme="minorHAnsi" w:eastAsia="Arial" w:hAnsiTheme="minorHAnsi" w:cstheme="minorHAnsi"/>
          <w:color w:val="000000"/>
        </w:rPr>
        <w:t>1</w:t>
      </w:r>
      <w:r w:rsidRPr="00043D48">
        <w:rPr>
          <w:rFonts w:asciiTheme="minorHAnsi" w:eastAsia="Arial" w:hAnsiTheme="minorHAnsi" w:cstheme="minorHAnsi"/>
          <w:color w:val="000000"/>
        </w:rPr>
        <w:t>.</w:t>
      </w:r>
    </w:p>
    <w:p w14:paraId="163D660F" w14:textId="77777777" w:rsidR="008878C7" w:rsidRDefault="00CA2F6D" w:rsidP="008878C7">
      <w:pPr>
        <w:numPr>
          <w:ilvl w:val="0"/>
          <w:numId w:val="12"/>
        </w:numPr>
        <w:tabs>
          <w:tab w:val="left" w:pos="720"/>
        </w:tabs>
        <w:spacing w:before="278" w:line="252" w:lineRule="exact"/>
        <w:ind w:left="720" w:right="720" w:hanging="360"/>
        <w:textAlignment w:val="baseline"/>
        <w:rPr>
          <w:rFonts w:asciiTheme="minorHAnsi" w:eastAsia="Arial" w:hAnsiTheme="minorHAnsi" w:cstheme="minorHAnsi"/>
          <w:color w:val="000000"/>
        </w:rPr>
      </w:pPr>
      <w:r w:rsidRPr="00043D48">
        <w:rPr>
          <w:rFonts w:asciiTheme="minorHAnsi" w:eastAsia="Arial" w:hAnsiTheme="minorHAnsi" w:cstheme="minorHAnsi"/>
          <w:color w:val="000000"/>
        </w:rPr>
        <w:t xml:space="preserve">To re-appoint </w:t>
      </w:r>
      <w:r w:rsidRPr="00890572">
        <w:rPr>
          <w:rFonts w:asciiTheme="minorHAnsi" w:eastAsia="Arial" w:hAnsiTheme="minorHAnsi" w:cstheme="minorHAnsi"/>
          <w:color w:val="000000"/>
        </w:rPr>
        <w:t>Wenn Townsend</w:t>
      </w:r>
      <w:r w:rsidRPr="00043D48">
        <w:rPr>
          <w:rFonts w:asciiTheme="minorHAnsi" w:eastAsia="Arial" w:hAnsiTheme="minorHAnsi" w:cstheme="minorHAnsi"/>
          <w:color w:val="000000"/>
        </w:rPr>
        <w:t xml:space="preserve"> the auditors of the Company to hold office from the conclusion of this meeting until the conclusion of the next general meeting of the Company at which audited accounts are laid, and to authorise the directors to fix their remuneration.</w:t>
      </w:r>
    </w:p>
    <w:p w14:paraId="3B474C90" w14:textId="583A7EC8" w:rsidR="00CA2F6D" w:rsidRPr="008878C7" w:rsidRDefault="008878C7" w:rsidP="008878C7">
      <w:pPr>
        <w:numPr>
          <w:ilvl w:val="0"/>
          <w:numId w:val="12"/>
        </w:numPr>
        <w:tabs>
          <w:tab w:val="left" w:pos="720"/>
        </w:tabs>
        <w:spacing w:before="278" w:line="252" w:lineRule="exact"/>
        <w:ind w:left="720" w:right="720" w:hanging="360"/>
        <w:textAlignment w:val="baseline"/>
        <w:rPr>
          <w:rFonts w:asciiTheme="minorHAnsi" w:eastAsia="Arial" w:hAnsiTheme="minorHAnsi" w:cstheme="minorHAnsi"/>
          <w:color w:val="000000"/>
        </w:rPr>
      </w:pPr>
      <w:r w:rsidRPr="008878C7">
        <w:rPr>
          <w:rFonts w:asciiTheme="minorHAnsi" w:eastAsia="Calibri" w:hAnsiTheme="minorHAnsi" w:cstheme="minorHAnsi"/>
        </w:rPr>
        <w:t xml:space="preserve">To note the resignation of Mr. Paul Harness as Deputy Chair and Director of the Company, </w:t>
      </w:r>
      <w:r w:rsidRPr="008878C7">
        <w:rPr>
          <w:rFonts w:asciiTheme="minorHAnsi" w:eastAsia="Arial" w:hAnsiTheme="minorHAnsi" w:cstheme="minorHAnsi"/>
          <w:color w:val="000000"/>
        </w:rPr>
        <w:t xml:space="preserve">having </w:t>
      </w:r>
      <w:r w:rsidRPr="008878C7">
        <w:rPr>
          <w:rFonts w:asciiTheme="minorHAnsi" w:hAnsiTheme="minorHAnsi" w:cstheme="minorHAnsi"/>
        </w:rPr>
        <w:t>ceased employment with a member institution</w:t>
      </w:r>
      <w:r w:rsidRPr="008878C7">
        <w:rPr>
          <w:rFonts w:asciiTheme="minorHAnsi" w:eastAsia="Arial" w:hAnsiTheme="minorHAnsi" w:cstheme="minorHAnsi"/>
          <w:color w:val="000000"/>
        </w:rPr>
        <w:t>.</w:t>
      </w:r>
    </w:p>
    <w:p w14:paraId="72D32826" w14:textId="07C79BA0" w:rsidR="005C0A61" w:rsidRPr="009B282F" w:rsidRDefault="00CA2F6D" w:rsidP="009B282F">
      <w:pPr>
        <w:numPr>
          <w:ilvl w:val="0"/>
          <w:numId w:val="12"/>
        </w:numPr>
        <w:spacing w:before="260" w:line="249" w:lineRule="exact"/>
        <w:ind w:left="720" w:right="2" w:hanging="360"/>
        <w:textAlignment w:val="baseline"/>
        <w:rPr>
          <w:rFonts w:asciiTheme="minorHAnsi" w:eastAsia="Arial" w:hAnsiTheme="minorHAnsi" w:cstheme="minorHAnsi"/>
          <w:color w:val="000000"/>
        </w:rPr>
      </w:pPr>
      <w:r w:rsidRPr="005C02BE">
        <w:rPr>
          <w:rFonts w:asciiTheme="minorHAnsi" w:eastAsia="Arial" w:hAnsiTheme="minorHAnsi" w:cstheme="minorHAnsi"/>
          <w:color w:val="000000"/>
        </w:rPr>
        <w:t xml:space="preserve">To consider and, if thought fit, appoint the following honorary officers (each of </w:t>
      </w:r>
      <w:r w:rsidR="00F1746D" w:rsidRPr="005C02BE">
        <w:rPr>
          <w:rFonts w:asciiTheme="minorHAnsi" w:eastAsia="Arial" w:hAnsiTheme="minorHAnsi" w:cstheme="minorHAnsi"/>
          <w:color w:val="000000"/>
        </w:rPr>
        <w:t>w</w:t>
      </w:r>
      <w:r w:rsidRPr="005C02BE">
        <w:rPr>
          <w:rFonts w:asciiTheme="minorHAnsi" w:eastAsia="Arial" w:hAnsiTheme="minorHAnsi" w:cstheme="minorHAnsi"/>
          <w:color w:val="000000"/>
        </w:rPr>
        <w:t>hom has consented to act) to stand as honorary officers of the Company from the close of this meeting for a term of two years in accordance with its Articles of Association, or as otherwise specified in any future amendments made to the Articles which are approved by the members of the Company:</w:t>
      </w:r>
      <w:r w:rsidR="009B282F">
        <w:rPr>
          <w:rFonts w:asciiTheme="minorHAnsi" w:eastAsia="Arial" w:hAnsiTheme="minorHAnsi" w:cstheme="minorHAnsi"/>
          <w:color w:val="000000"/>
        </w:rPr>
        <w:br/>
      </w:r>
    </w:p>
    <w:p w14:paraId="29B84194" w14:textId="62BBB137" w:rsidR="005C0A61" w:rsidRPr="00FF2487" w:rsidRDefault="00FF2487" w:rsidP="005C0A61">
      <w:pPr>
        <w:numPr>
          <w:ilvl w:val="0"/>
          <w:numId w:val="14"/>
        </w:numPr>
        <w:tabs>
          <w:tab w:val="left" w:pos="1656"/>
        </w:tabs>
        <w:spacing w:line="269" w:lineRule="exact"/>
        <w:textAlignment w:val="baseline"/>
        <w:rPr>
          <w:rFonts w:asciiTheme="minorHAnsi" w:eastAsia="Arial" w:hAnsiTheme="minorHAnsi" w:cstheme="minorHAnsi"/>
          <w:color w:val="000000"/>
        </w:rPr>
      </w:pPr>
      <w:bookmarkStart w:id="0" w:name="_Hlk102044822"/>
      <w:r w:rsidRPr="00E16C60">
        <w:rPr>
          <w:rFonts w:asciiTheme="minorHAnsi" w:eastAsia="Arial" w:hAnsiTheme="minorHAnsi" w:cstheme="minorHAnsi"/>
          <w:color w:val="000000"/>
        </w:rPr>
        <w:t xml:space="preserve">Emma </w:t>
      </w:r>
      <w:r w:rsidR="00A825F8" w:rsidRPr="00E16C60">
        <w:rPr>
          <w:rFonts w:asciiTheme="minorHAnsi" w:eastAsia="Arial" w:hAnsiTheme="minorHAnsi" w:cstheme="minorHAnsi"/>
          <w:color w:val="000000"/>
        </w:rPr>
        <w:t>Woodcock,</w:t>
      </w:r>
      <w:r w:rsidR="005C0A61" w:rsidRPr="00E16C60">
        <w:rPr>
          <w:rFonts w:asciiTheme="minorHAnsi" w:eastAsia="Arial" w:hAnsiTheme="minorHAnsi" w:cstheme="minorHAnsi"/>
          <w:color w:val="000000"/>
        </w:rPr>
        <w:t xml:space="preserve"> as </w:t>
      </w:r>
      <w:r w:rsidRPr="00E16C60">
        <w:rPr>
          <w:rFonts w:asciiTheme="minorHAnsi" w:eastAsia="Arial" w:hAnsiTheme="minorHAnsi" w:cstheme="minorHAnsi"/>
          <w:color w:val="000000"/>
        </w:rPr>
        <w:t>Deputy</w:t>
      </w:r>
      <w:r w:rsidR="005C0A61" w:rsidRPr="00E16C60">
        <w:rPr>
          <w:rFonts w:asciiTheme="minorHAnsi" w:eastAsia="Arial" w:hAnsiTheme="minorHAnsi" w:cstheme="minorHAnsi"/>
          <w:color w:val="000000"/>
        </w:rPr>
        <w:t xml:space="preserve"> Chair of the Company</w:t>
      </w:r>
      <w:r w:rsidR="005C0A61" w:rsidRPr="00043D48">
        <w:rPr>
          <w:rFonts w:asciiTheme="minorHAnsi" w:eastAsia="Arial" w:hAnsiTheme="minorHAnsi" w:cstheme="minorHAnsi"/>
          <w:color w:val="000000"/>
        </w:rPr>
        <w:br/>
      </w:r>
      <w:r w:rsidR="005C0A61" w:rsidRPr="003E7ED7">
        <w:rPr>
          <w:rFonts w:ascii="Calibri" w:eastAsia="Arial" w:hAnsi="Calibri" w:cs="Calibri"/>
          <w:i/>
          <w:iCs/>
          <w:color w:val="000000"/>
        </w:rPr>
        <w:t xml:space="preserve">Proposed by </w:t>
      </w:r>
      <w:r w:rsidR="003E7ED7" w:rsidRPr="003E7ED7">
        <w:rPr>
          <w:rFonts w:ascii="Calibri" w:hAnsi="Calibri" w:cs="Calibri"/>
          <w:i/>
          <w:iCs/>
        </w:rPr>
        <w:t xml:space="preserve">Vipin Ahlawat, Loughborough </w:t>
      </w:r>
      <w:r w:rsidR="0079574C" w:rsidRPr="003E7ED7">
        <w:rPr>
          <w:rFonts w:ascii="Calibri" w:hAnsi="Calibri" w:cs="Calibri"/>
          <w:i/>
          <w:iCs/>
        </w:rPr>
        <w:t>University</w:t>
      </w:r>
      <w:r w:rsidR="0079574C" w:rsidRPr="003E7ED7">
        <w:rPr>
          <w:rFonts w:ascii="Calibri" w:eastAsia="Arial" w:hAnsi="Calibri" w:cs="Calibri"/>
          <w:i/>
          <w:iCs/>
          <w:color w:val="000000"/>
        </w:rPr>
        <w:t>.</w:t>
      </w:r>
      <w:r w:rsidR="005C0A61" w:rsidRPr="003E7ED7">
        <w:rPr>
          <w:rFonts w:ascii="Calibri" w:eastAsia="Arial" w:hAnsi="Calibri" w:cs="Calibri"/>
          <w:i/>
          <w:iCs/>
          <w:color w:val="000000"/>
        </w:rPr>
        <w:t xml:space="preserve"> Seconded by </w:t>
      </w:r>
      <w:r w:rsidR="003E7ED7" w:rsidRPr="003E7ED7">
        <w:rPr>
          <w:rFonts w:ascii="Calibri" w:hAnsi="Calibri" w:cs="Calibri"/>
          <w:i/>
          <w:iCs/>
        </w:rPr>
        <w:t>Stephen Dobson</w:t>
      </w:r>
      <w:r w:rsidR="005C0A61" w:rsidRPr="00043D48">
        <w:rPr>
          <w:rFonts w:asciiTheme="minorHAnsi" w:eastAsia="Arial" w:hAnsiTheme="minorHAnsi" w:cstheme="minorHAnsi"/>
          <w:i/>
          <w:iCs/>
          <w:color w:val="000000"/>
        </w:rPr>
        <w:t xml:space="preserve">, </w:t>
      </w:r>
      <w:r w:rsidR="003E7ED7">
        <w:rPr>
          <w:rFonts w:asciiTheme="minorHAnsi" w:eastAsia="Arial" w:hAnsiTheme="minorHAnsi" w:cstheme="minorHAnsi"/>
          <w:i/>
          <w:iCs/>
          <w:color w:val="000000"/>
        </w:rPr>
        <w:t>York St John University</w:t>
      </w:r>
    </w:p>
    <w:p w14:paraId="6DBECE8C" w14:textId="74BA07B6" w:rsidR="00FF2487" w:rsidRPr="00116D37" w:rsidRDefault="00FF2487" w:rsidP="005C0A61">
      <w:pPr>
        <w:numPr>
          <w:ilvl w:val="0"/>
          <w:numId w:val="14"/>
        </w:numPr>
        <w:tabs>
          <w:tab w:val="left" w:pos="1656"/>
        </w:tabs>
        <w:spacing w:line="269" w:lineRule="exact"/>
        <w:textAlignment w:val="baseline"/>
        <w:rPr>
          <w:rFonts w:asciiTheme="minorHAnsi" w:eastAsia="Arial" w:hAnsiTheme="minorHAnsi" w:cstheme="minorHAnsi"/>
          <w:color w:val="000000"/>
        </w:rPr>
      </w:pPr>
      <w:r w:rsidRPr="00E16C60">
        <w:rPr>
          <w:rFonts w:asciiTheme="minorHAnsi" w:eastAsia="Arial" w:hAnsiTheme="minorHAnsi" w:cstheme="minorHAnsi"/>
          <w:color w:val="000000"/>
        </w:rPr>
        <w:t>Sarah Cockrill as Treasurer of the Company</w:t>
      </w:r>
      <w:r>
        <w:rPr>
          <w:rFonts w:asciiTheme="minorHAnsi" w:eastAsia="Arial" w:hAnsiTheme="minorHAnsi" w:cstheme="minorHAnsi"/>
          <w:i/>
          <w:iCs/>
          <w:color w:val="000000"/>
        </w:rPr>
        <w:br/>
        <w:t xml:space="preserve">proposed </w:t>
      </w:r>
      <w:r w:rsidRPr="00E16C60">
        <w:rPr>
          <w:rFonts w:asciiTheme="minorHAnsi" w:eastAsia="Arial" w:hAnsiTheme="minorHAnsi" w:cstheme="minorHAnsi"/>
          <w:i/>
          <w:iCs/>
          <w:color w:val="000000"/>
        </w:rPr>
        <w:t>by</w:t>
      </w:r>
      <w:r w:rsidR="00A825F8" w:rsidRPr="00E16C60">
        <w:rPr>
          <w:rFonts w:asciiTheme="minorHAnsi" w:hAnsiTheme="minorHAnsi" w:cstheme="minorHAnsi"/>
          <w:i/>
          <w:iCs/>
        </w:rPr>
        <w:t xml:space="preserve"> Nath</w:t>
      </w:r>
      <w:r w:rsidR="00A41FBB">
        <w:rPr>
          <w:rFonts w:asciiTheme="minorHAnsi" w:hAnsiTheme="minorHAnsi" w:cstheme="minorHAnsi"/>
          <w:i/>
          <w:iCs/>
        </w:rPr>
        <w:t>alie</w:t>
      </w:r>
      <w:r w:rsidR="00A825F8" w:rsidRPr="00E16C60">
        <w:rPr>
          <w:rFonts w:asciiTheme="minorHAnsi" w:hAnsiTheme="minorHAnsi" w:cstheme="minorHAnsi"/>
          <w:i/>
          <w:iCs/>
        </w:rPr>
        <w:t xml:space="preserve"> Czechowski, University of South Wales. Seconded by Stephen Booth, Coventry University</w:t>
      </w:r>
    </w:p>
    <w:p w14:paraId="215AF533" w14:textId="1D68B0D4" w:rsidR="00116D37" w:rsidRPr="00A825F8" w:rsidRDefault="00116D37" w:rsidP="00116D37">
      <w:pPr>
        <w:numPr>
          <w:ilvl w:val="0"/>
          <w:numId w:val="14"/>
        </w:numPr>
        <w:tabs>
          <w:tab w:val="left" w:pos="1656"/>
        </w:tabs>
        <w:spacing w:line="269" w:lineRule="exact"/>
        <w:textAlignment w:val="baseline"/>
        <w:rPr>
          <w:rFonts w:asciiTheme="minorHAnsi" w:eastAsia="Arial" w:hAnsiTheme="minorHAnsi" w:cstheme="minorHAnsi"/>
          <w:i/>
          <w:iCs/>
          <w:color w:val="000000"/>
        </w:rPr>
      </w:pPr>
      <w:r w:rsidRPr="00E16C60">
        <w:rPr>
          <w:rFonts w:asciiTheme="minorHAnsi" w:eastAsia="Arial" w:hAnsiTheme="minorHAnsi" w:cstheme="minorHAnsi"/>
          <w:color w:val="000000"/>
        </w:rPr>
        <w:t>Matthew Flower, as Secretary of the Company</w:t>
      </w:r>
      <w:r>
        <w:rPr>
          <w:rFonts w:asciiTheme="minorHAnsi" w:eastAsia="Arial" w:hAnsiTheme="minorHAnsi" w:cstheme="minorHAnsi"/>
          <w:i/>
          <w:iCs/>
          <w:color w:val="000000"/>
        </w:rPr>
        <w:br/>
        <w:t>proposed by Jim Florence,</w:t>
      </w:r>
      <w:r w:rsidRPr="00A825F8">
        <w:rPr>
          <w:rFonts w:asciiTheme="minorHAnsi" w:eastAsia="Arial" w:hAnsiTheme="minorHAnsi" w:cstheme="minorHAnsi"/>
          <w:color w:val="FF0000"/>
        </w:rPr>
        <w:t xml:space="preserve"> </w:t>
      </w:r>
      <w:r w:rsidRPr="00E16C60">
        <w:rPr>
          <w:rFonts w:asciiTheme="minorHAnsi" w:hAnsiTheme="minorHAnsi" w:cstheme="minorHAnsi"/>
          <w:i/>
          <w:iCs/>
        </w:rPr>
        <w:t>Robert Gordon University, Aberdeen</w:t>
      </w:r>
      <w:r>
        <w:rPr>
          <w:rFonts w:asciiTheme="minorHAnsi" w:hAnsiTheme="minorHAnsi" w:cstheme="minorHAnsi"/>
        </w:rPr>
        <w:t xml:space="preserve">. </w:t>
      </w:r>
      <w:r w:rsidRPr="00A825F8">
        <w:rPr>
          <w:rFonts w:asciiTheme="minorHAnsi" w:hAnsiTheme="minorHAnsi" w:cstheme="minorHAnsi"/>
          <w:i/>
          <w:iCs/>
        </w:rPr>
        <w:t>Seconded by Trevor Baxter, King’s College London</w:t>
      </w:r>
    </w:p>
    <w:p w14:paraId="150FB983" w14:textId="77777777" w:rsidR="00116D37" w:rsidRPr="00A825F8" w:rsidRDefault="00116D37" w:rsidP="00116D37">
      <w:pPr>
        <w:tabs>
          <w:tab w:val="left" w:pos="1656"/>
        </w:tabs>
        <w:spacing w:line="269" w:lineRule="exact"/>
        <w:ind w:left="1080"/>
        <w:textAlignment w:val="baseline"/>
        <w:rPr>
          <w:rFonts w:asciiTheme="minorHAnsi" w:eastAsia="Arial" w:hAnsiTheme="minorHAnsi" w:cstheme="minorHAnsi"/>
          <w:color w:val="000000"/>
        </w:rPr>
      </w:pPr>
    </w:p>
    <w:bookmarkEnd w:id="0"/>
    <w:p w14:paraId="59D4A7B0" w14:textId="22E38D3F" w:rsidR="000C7A16" w:rsidRPr="00043D48" w:rsidRDefault="00CA2F6D" w:rsidP="001771C6">
      <w:pPr>
        <w:pStyle w:val="ListParagraph"/>
        <w:numPr>
          <w:ilvl w:val="0"/>
          <w:numId w:val="12"/>
        </w:numPr>
        <w:spacing w:before="279" w:after="223" w:line="249" w:lineRule="exact"/>
        <w:ind w:left="714" w:right="1366" w:hanging="357"/>
        <w:textAlignment w:val="baseline"/>
        <w:rPr>
          <w:rFonts w:asciiTheme="minorHAnsi" w:eastAsia="Arial" w:hAnsiTheme="minorHAnsi" w:cstheme="minorHAnsi"/>
          <w:color w:val="000000"/>
        </w:rPr>
      </w:pPr>
      <w:r w:rsidRPr="000C7A16">
        <w:rPr>
          <w:rFonts w:asciiTheme="minorHAnsi" w:eastAsia="Arial" w:hAnsiTheme="minorHAnsi" w:cstheme="minorHAnsi"/>
          <w:color w:val="000000"/>
        </w:rPr>
        <w:t xml:space="preserve">To elect </w:t>
      </w:r>
      <w:r w:rsidR="00A41FBB">
        <w:rPr>
          <w:rFonts w:asciiTheme="minorHAnsi" w:eastAsia="Arial" w:hAnsiTheme="minorHAnsi" w:cstheme="minorHAnsi"/>
          <w:color w:val="000000"/>
        </w:rPr>
        <w:t xml:space="preserve">up to </w:t>
      </w:r>
      <w:r w:rsidRPr="00A41FBB">
        <w:rPr>
          <w:rFonts w:asciiTheme="minorHAnsi" w:eastAsia="Arial" w:hAnsiTheme="minorHAnsi" w:cstheme="minorHAnsi"/>
        </w:rPr>
        <w:t xml:space="preserve">two </w:t>
      </w:r>
      <w:r w:rsidRPr="000C7A16">
        <w:rPr>
          <w:rFonts w:asciiTheme="minorHAnsi" w:eastAsia="Arial" w:hAnsiTheme="minorHAnsi" w:cstheme="minorHAnsi"/>
          <w:color w:val="000000"/>
        </w:rPr>
        <w:t>Elected Members to s</w:t>
      </w:r>
      <w:r w:rsidR="001B6148">
        <w:rPr>
          <w:rFonts w:asciiTheme="minorHAnsi" w:eastAsia="Arial" w:hAnsiTheme="minorHAnsi" w:cstheme="minorHAnsi"/>
          <w:color w:val="000000"/>
        </w:rPr>
        <w:t>erve</w:t>
      </w:r>
      <w:r w:rsidR="00A41FBB">
        <w:rPr>
          <w:rFonts w:asciiTheme="minorHAnsi" w:eastAsia="Arial" w:hAnsiTheme="minorHAnsi" w:cstheme="minorHAnsi"/>
          <w:color w:val="000000"/>
        </w:rPr>
        <w:t xml:space="preserve"> </w:t>
      </w:r>
      <w:r w:rsidR="009E48D0" w:rsidRPr="000C7A16">
        <w:rPr>
          <w:rFonts w:asciiTheme="minorHAnsi" w:eastAsia="Arial" w:hAnsiTheme="minorHAnsi" w:cstheme="minorHAnsi"/>
          <w:color w:val="000000"/>
        </w:rPr>
        <w:t>on the Board of Trustees</w:t>
      </w:r>
      <w:r w:rsidR="00512AA5" w:rsidRPr="000C7A16">
        <w:rPr>
          <w:rFonts w:asciiTheme="minorHAnsi" w:eastAsia="Arial" w:hAnsiTheme="minorHAnsi" w:cstheme="minorHAnsi"/>
          <w:color w:val="000000"/>
        </w:rPr>
        <w:t>.</w:t>
      </w:r>
      <w:r w:rsidR="009E48D0" w:rsidRPr="000C7A16">
        <w:rPr>
          <w:rFonts w:asciiTheme="minorHAnsi" w:eastAsia="Arial" w:hAnsiTheme="minorHAnsi" w:cstheme="minorHAnsi"/>
          <w:color w:val="000000"/>
        </w:rPr>
        <w:t xml:space="preserve"> </w:t>
      </w:r>
    </w:p>
    <w:p w14:paraId="3F5DFB2F" w14:textId="60825C0E" w:rsidR="00443F49" w:rsidRDefault="00443F49" w:rsidP="000417AF">
      <w:pPr>
        <w:pStyle w:val="BlockText"/>
        <w:ind w:left="709"/>
      </w:pPr>
      <w:r w:rsidRPr="00043D48">
        <w:t xml:space="preserve">The nominees proposed for election to the role of Elected Trustee receiving the most votes from the members entitled to vote and attending, whether in person or by proxy, at this Annual General </w:t>
      </w:r>
      <w:r w:rsidRPr="00043D48">
        <w:lastRenderedPageBreak/>
        <w:t>Meeting, shall be elected unless otherwise disqualified from standing by the Constitution or Articles of</w:t>
      </w:r>
      <w:r w:rsidR="001176CC" w:rsidRPr="00043D48">
        <w:t xml:space="preserve"> </w:t>
      </w:r>
      <w:r w:rsidRPr="00043D48">
        <w:t>the Charity.</w:t>
      </w:r>
    </w:p>
    <w:p w14:paraId="7713A843" w14:textId="33B12F8E" w:rsidR="00167D67" w:rsidRDefault="00443F49" w:rsidP="000417AF">
      <w:pPr>
        <w:spacing w:before="340" w:after="287" w:line="246" w:lineRule="exact"/>
        <w:ind w:left="1075" w:hanging="366"/>
        <w:textAlignment w:val="baseline"/>
        <w:rPr>
          <w:rFonts w:asciiTheme="minorHAnsi" w:eastAsia="Calibri" w:hAnsiTheme="minorHAnsi" w:cstheme="minorHAnsi"/>
          <w:color w:val="000000"/>
        </w:rPr>
      </w:pPr>
      <w:bookmarkStart w:id="1" w:name="_Hlk102029679"/>
      <w:r w:rsidRPr="00043D48">
        <w:rPr>
          <w:rFonts w:asciiTheme="minorHAnsi" w:eastAsia="Calibri" w:hAnsiTheme="minorHAnsi" w:cstheme="minorHAnsi"/>
          <w:color w:val="000000"/>
        </w:rPr>
        <w:t xml:space="preserve">Nominations for the </w:t>
      </w:r>
      <w:r w:rsidRPr="00A41FBB">
        <w:rPr>
          <w:rFonts w:asciiTheme="minorHAnsi" w:eastAsia="Calibri" w:hAnsiTheme="minorHAnsi" w:cstheme="minorHAnsi"/>
        </w:rPr>
        <w:t>two</w:t>
      </w:r>
      <w:r w:rsidRPr="00043D48">
        <w:rPr>
          <w:rFonts w:asciiTheme="minorHAnsi" w:eastAsia="Calibri" w:hAnsiTheme="minorHAnsi" w:cstheme="minorHAnsi"/>
          <w:color w:val="000000"/>
        </w:rPr>
        <w:t xml:space="preserve"> positions are as follows:</w:t>
      </w:r>
      <w:r w:rsidR="00FB28C7" w:rsidRPr="00043D48">
        <w:rPr>
          <w:rFonts w:asciiTheme="minorHAnsi" w:eastAsia="Calibri" w:hAnsiTheme="minorHAnsi" w:cstheme="minorHAnsi"/>
          <w:color w:val="000000"/>
        </w:rPr>
        <w:t xml:space="preserve"> </w:t>
      </w:r>
    </w:p>
    <w:tbl>
      <w:tblPr>
        <w:tblpPr w:leftFromText="180" w:rightFromText="180" w:vertAnchor="text" w:tblpX="-863" w:tblpY="1"/>
        <w:tblOverlap w:val="never"/>
        <w:tblW w:w="11476" w:type="dxa"/>
        <w:tblLayout w:type="fixed"/>
        <w:tblCellMar>
          <w:left w:w="0" w:type="dxa"/>
          <w:right w:w="0" w:type="dxa"/>
        </w:tblCellMar>
        <w:tblLook w:val="0000" w:firstRow="0" w:lastRow="0" w:firstColumn="0" w:lastColumn="0" w:noHBand="0" w:noVBand="0"/>
      </w:tblPr>
      <w:tblGrid>
        <w:gridCol w:w="2121"/>
        <w:gridCol w:w="2976"/>
        <w:gridCol w:w="3402"/>
        <w:gridCol w:w="2977"/>
      </w:tblGrid>
      <w:tr w:rsidR="00167D67" w:rsidRPr="00922EBB" w14:paraId="781D71D1" w14:textId="77777777" w:rsidTr="004E4B98">
        <w:trPr>
          <w:trHeight w:val="737"/>
        </w:trPr>
        <w:tc>
          <w:tcPr>
            <w:tcW w:w="2121" w:type="dxa"/>
            <w:tcBorders>
              <w:top w:val="single" w:sz="5" w:space="0" w:color="000000"/>
              <w:left w:val="single" w:sz="5" w:space="0" w:color="000000"/>
              <w:bottom w:val="single" w:sz="5" w:space="0" w:color="000000"/>
              <w:right w:val="single" w:sz="5" w:space="0" w:color="000000"/>
            </w:tcBorders>
            <w:noWrap/>
            <w:tcMar>
              <w:left w:w="85" w:type="dxa"/>
              <w:right w:w="85" w:type="dxa"/>
            </w:tcMar>
          </w:tcPr>
          <w:p w14:paraId="482B06DA" w14:textId="77777777" w:rsidR="00167D67" w:rsidRPr="002803E5" w:rsidRDefault="00167D67" w:rsidP="00A12EE4">
            <w:pPr>
              <w:spacing w:before="100" w:beforeAutospacing="1" w:after="100" w:afterAutospacing="1"/>
              <w:textAlignment w:val="baseline"/>
              <w:rPr>
                <w:rFonts w:asciiTheme="majorHAnsi" w:eastAsia="Arial" w:hAnsiTheme="majorHAnsi" w:cstheme="majorHAnsi"/>
                <w:b/>
                <w:color w:val="000000"/>
                <w:sz w:val="24"/>
                <w:szCs w:val="24"/>
              </w:rPr>
            </w:pPr>
            <w:bookmarkStart w:id="2" w:name="_Hlk33598182"/>
            <w:r w:rsidRPr="002803E5">
              <w:rPr>
                <w:rFonts w:asciiTheme="majorHAnsi" w:eastAsia="Arial" w:hAnsiTheme="majorHAnsi" w:cstheme="majorHAnsi"/>
                <w:b/>
                <w:color w:val="000000"/>
                <w:sz w:val="24"/>
                <w:szCs w:val="24"/>
              </w:rPr>
              <w:t>Nominee</w:t>
            </w:r>
          </w:p>
        </w:tc>
        <w:tc>
          <w:tcPr>
            <w:tcW w:w="2976" w:type="dxa"/>
            <w:tcBorders>
              <w:top w:val="single" w:sz="5" w:space="0" w:color="000000"/>
              <w:left w:val="single" w:sz="5" w:space="0" w:color="000000"/>
              <w:bottom w:val="single" w:sz="5" w:space="0" w:color="000000"/>
              <w:right w:val="single" w:sz="5" w:space="0" w:color="000000"/>
            </w:tcBorders>
            <w:noWrap/>
            <w:tcMar>
              <w:left w:w="85" w:type="dxa"/>
              <w:right w:w="85" w:type="dxa"/>
            </w:tcMar>
          </w:tcPr>
          <w:p w14:paraId="35B2C46B" w14:textId="77777777" w:rsidR="00167D67" w:rsidRPr="002803E5" w:rsidRDefault="00167D67" w:rsidP="00A12EE4">
            <w:pPr>
              <w:spacing w:before="100" w:beforeAutospacing="1" w:after="100" w:afterAutospacing="1"/>
              <w:textAlignment w:val="baseline"/>
              <w:rPr>
                <w:rFonts w:asciiTheme="majorHAnsi" w:eastAsia="Arial" w:hAnsiTheme="majorHAnsi" w:cstheme="majorHAnsi"/>
                <w:b/>
                <w:color w:val="000000"/>
                <w:sz w:val="24"/>
                <w:szCs w:val="24"/>
              </w:rPr>
            </w:pPr>
            <w:r w:rsidRPr="002803E5">
              <w:rPr>
                <w:rFonts w:asciiTheme="majorHAnsi" w:eastAsia="Arial" w:hAnsiTheme="majorHAnsi" w:cstheme="majorHAnsi"/>
                <w:b/>
                <w:color w:val="000000"/>
                <w:sz w:val="24"/>
                <w:szCs w:val="24"/>
              </w:rPr>
              <w:t>Member institution</w:t>
            </w:r>
          </w:p>
        </w:tc>
        <w:tc>
          <w:tcPr>
            <w:tcW w:w="3402" w:type="dxa"/>
            <w:tcBorders>
              <w:top w:val="single" w:sz="5" w:space="0" w:color="000000"/>
              <w:left w:val="single" w:sz="5" w:space="0" w:color="000000"/>
              <w:bottom w:val="single" w:sz="5" w:space="0" w:color="000000"/>
              <w:right w:val="single" w:sz="5" w:space="0" w:color="000000"/>
            </w:tcBorders>
            <w:noWrap/>
            <w:tcMar>
              <w:left w:w="85" w:type="dxa"/>
              <w:right w:w="85" w:type="dxa"/>
            </w:tcMar>
          </w:tcPr>
          <w:p w14:paraId="262613F1" w14:textId="77777777" w:rsidR="00167D67" w:rsidRPr="002803E5" w:rsidRDefault="00167D67" w:rsidP="00A12EE4">
            <w:pPr>
              <w:spacing w:before="100" w:beforeAutospacing="1" w:after="100" w:afterAutospacing="1"/>
              <w:textAlignment w:val="baseline"/>
              <w:rPr>
                <w:rFonts w:asciiTheme="majorHAnsi" w:eastAsia="Arial" w:hAnsiTheme="majorHAnsi" w:cstheme="majorHAnsi"/>
                <w:b/>
                <w:color w:val="000000"/>
                <w:sz w:val="24"/>
                <w:szCs w:val="24"/>
              </w:rPr>
            </w:pPr>
            <w:r w:rsidRPr="002803E5">
              <w:rPr>
                <w:rFonts w:asciiTheme="majorHAnsi" w:eastAsia="Arial" w:hAnsiTheme="majorHAnsi" w:cstheme="majorHAnsi"/>
                <w:b/>
                <w:color w:val="000000"/>
                <w:sz w:val="24"/>
                <w:szCs w:val="24"/>
              </w:rPr>
              <w:t>Proposer</w:t>
            </w:r>
          </w:p>
        </w:tc>
        <w:tc>
          <w:tcPr>
            <w:tcW w:w="2977" w:type="dxa"/>
            <w:tcBorders>
              <w:top w:val="single" w:sz="5" w:space="0" w:color="000000"/>
              <w:left w:val="single" w:sz="5" w:space="0" w:color="000000"/>
              <w:bottom w:val="single" w:sz="5" w:space="0" w:color="000000"/>
              <w:right w:val="single" w:sz="5" w:space="0" w:color="000000"/>
            </w:tcBorders>
            <w:noWrap/>
            <w:tcMar>
              <w:left w:w="85" w:type="dxa"/>
              <w:right w:w="85" w:type="dxa"/>
            </w:tcMar>
          </w:tcPr>
          <w:p w14:paraId="1DD7BA94" w14:textId="77777777" w:rsidR="00167D67" w:rsidRPr="002803E5" w:rsidRDefault="00167D67" w:rsidP="00A12EE4">
            <w:pPr>
              <w:spacing w:before="100" w:beforeAutospacing="1" w:after="100" w:afterAutospacing="1"/>
              <w:textAlignment w:val="baseline"/>
              <w:rPr>
                <w:rFonts w:asciiTheme="majorHAnsi" w:eastAsia="Arial" w:hAnsiTheme="majorHAnsi" w:cstheme="majorHAnsi"/>
                <w:b/>
                <w:color w:val="000000"/>
                <w:sz w:val="24"/>
                <w:szCs w:val="24"/>
              </w:rPr>
            </w:pPr>
            <w:r w:rsidRPr="002803E5">
              <w:rPr>
                <w:rFonts w:asciiTheme="majorHAnsi" w:eastAsia="Arial" w:hAnsiTheme="majorHAnsi" w:cstheme="majorHAnsi"/>
                <w:b/>
                <w:color w:val="000000"/>
                <w:sz w:val="24"/>
                <w:szCs w:val="24"/>
              </w:rPr>
              <w:t>Seconder</w:t>
            </w:r>
          </w:p>
        </w:tc>
      </w:tr>
      <w:tr w:rsidR="00543EF0" w:rsidRPr="00922EBB" w14:paraId="0E2730DD" w14:textId="77777777" w:rsidTr="004E4B98">
        <w:tc>
          <w:tcPr>
            <w:tcW w:w="2121"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1CA445A8" w14:textId="77777777" w:rsidR="00167D67" w:rsidRPr="00543EF0" w:rsidRDefault="00167D67" w:rsidP="004E4B98">
            <w:pPr>
              <w:spacing w:before="100" w:beforeAutospacing="1" w:after="100" w:afterAutospacing="1"/>
              <w:textAlignment w:val="baseline"/>
              <w:rPr>
                <w:rFonts w:asciiTheme="minorHAnsi" w:eastAsia="Arial" w:hAnsiTheme="minorHAnsi" w:cstheme="minorHAnsi"/>
                <w:color w:val="000000"/>
              </w:rPr>
            </w:pPr>
            <w:r w:rsidRPr="00543EF0">
              <w:rPr>
                <w:rFonts w:asciiTheme="minorHAnsi" w:hAnsiTheme="minorHAnsi" w:cstheme="minorHAnsi"/>
              </w:rPr>
              <w:t>Vipin Ahlawat</w:t>
            </w:r>
          </w:p>
        </w:tc>
        <w:tc>
          <w:tcPr>
            <w:tcW w:w="2976"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6510F2B4" w14:textId="77777777" w:rsidR="00167D67" w:rsidRPr="00543EF0" w:rsidRDefault="00167D67" w:rsidP="004E4B98">
            <w:pPr>
              <w:pStyle w:val="Header"/>
              <w:tabs>
                <w:tab w:val="clear" w:pos="4680"/>
                <w:tab w:val="clear" w:pos="9360"/>
              </w:tabs>
              <w:spacing w:before="100" w:beforeAutospacing="1" w:after="100" w:afterAutospacing="1"/>
              <w:textAlignment w:val="baseline"/>
              <w:rPr>
                <w:rFonts w:asciiTheme="minorHAnsi" w:eastAsia="Arial" w:hAnsiTheme="minorHAnsi" w:cstheme="minorHAnsi"/>
                <w:color w:val="000000"/>
              </w:rPr>
            </w:pPr>
            <w:r w:rsidRPr="00543EF0">
              <w:rPr>
                <w:rFonts w:asciiTheme="minorHAnsi" w:hAnsiTheme="minorHAnsi" w:cstheme="minorHAnsi"/>
              </w:rPr>
              <w:t>Loughborough University</w:t>
            </w:r>
          </w:p>
        </w:tc>
        <w:tc>
          <w:tcPr>
            <w:tcW w:w="3402"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50D3C432" w14:textId="6B2F97A7" w:rsidR="00167D67" w:rsidRPr="00543EF0" w:rsidRDefault="00797B38" w:rsidP="004E4B98">
            <w:pPr>
              <w:spacing w:before="100" w:beforeAutospacing="1" w:after="100" w:afterAutospacing="1"/>
              <w:textAlignment w:val="baseline"/>
              <w:rPr>
                <w:rFonts w:asciiTheme="minorHAnsi" w:eastAsia="Arial" w:hAnsiTheme="minorHAnsi" w:cstheme="minorHAnsi"/>
              </w:rPr>
            </w:pPr>
            <w:r w:rsidRPr="00543EF0">
              <w:rPr>
                <w:rFonts w:asciiTheme="minorHAnsi" w:eastAsia="Arial" w:hAnsiTheme="minorHAnsi" w:cstheme="minorHAnsi"/>
              </w:rPr>
              <w:t>Dan Lawrence</w:t>
            </w:r>
            <w:r w:rsidRPr="00543EF0">
              <w:rPr>
                <w:rFonts w:asciiTheme="minorHAnsi" w:eastAsia="Arial" w:hAnsiTheme="minorHAnsi" w:cstheme="minorHAnsi"/>
              </w:rPr>
              <w:br/>
            </w:r>
            <w:r w:rsidRPr="00543EF0">
              <w:rPr>
                <w:rFonts w:asciiTheme="minorHAnsi" w:hAnsiTheme="minorHAnsi" w:cstheme="minorHAnsi"/>
              </w:rPr>
              <w:t>University of Liverpool</w:t>
            </w:r>
          </w:p>
        </w:tc>
        <w:tc>
          <w:tcPr>
            <w:tcW w:w="2977"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7FA23DBB" w14:textId="57B58EAE" w:rsidR="00167D67" w:rsidRPr="00543EF0" w:rsidRDefault="00797B38" w:rsidP="004E4B98">
            <w:pPr>
              <w:pStyle w:val="BodyText"/>
              <w:spacing w:before="100" w:beforeAutospacing="1" w:after="100" w:afterAutospacing="1"/>
              <w:rPr>
                <w:rFonts w:asciiTheme="minorHAnsi" w:hAnsiTheme="minorHAnsi" w:cstheme="minorHAnsi"/>
                <w:sz w:val="22"/>
                <w:szCs w:val="22"/>
              </w:rPr>
            </w:pPr>
            <w:r w:rsidRPr="00543EF0">
              <w:rPr>
                <w:rFonts w:asciiTheme="minorHAnsi" w:hAnsiTheme="minorHAnsi" w:cstheme="minorHAnsi"/>
                <w:sz w:val="22"/>
                <w:szCs w:val="22"/>
              </w:rPr>
              <w:t>Matthew Flower,</w:t>
            </w:r>
            <w:r w:rsidRPr="00543EF0">
              <w:rPr>
                <w:rFonts w:asciiTheme="minorHAnsi" w:hAnsiTheme="minorHAnsi" w:cstheme="minorHAnsi"/>
                <w:sz w:val="22"/>
                <w:szCs w:val="22"/>
              </w:rPr>
              <w:br/>
              <w:t>University of Wolverhampton</w:t>
            </w:r>
          </w:p>
        </w:tc>
      </w:tr>
      <w:tr w:rsidR="00543EF0" w:rsidRPr="00922EBB" w14:paraId="0E377403" w14:textId="77777777" w:rsidTr="004E4B98">
        <w:tc>
          <w:tcPr>
            <w:tcW w:w="2121"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4B17F0A2" w14:textId="6D012834" w:rsidR="00167D67" w:rsidRPr="00543EF0" w:rsidRDefault="007C4C00" w:rsidP="004E4B98">
            <w:pPr>
              <w:spacing w:before="100" w:beforeAutospacing="1" w:after="100" w:afterAutospacing="1"/>
              <w:textAlignment w:val="baseline"/>
              <w:rPr>
                <w:rFonts w:asciiTheme="minorHAnsi" w:eastAsia="Arial" w:hAnsiTheme="minorHAnsi" w:cstheme="minorHAnsi"/>
                <w:color w:val="000000"/>
              </w:rPr>
            </w:pPr>
            <w:r w:rsidRPr="00543EF0">
              <w:rPr>
                <w:rFonts w:asciiTheme="minorHAnsi" w:eastAsia="Arial" w:hAnsiTheme="minorHAnsi" w:cstheme="minorHAnsi"/>
                <w:color w:val="000000"/>
              </w:rPr>
              <w:t>Karen Bates</w:t>
            </w:r>
          </w:p>
        </w:tc>
        <w:tc>
          <w:tcPr>
            <w:tcW w:w="2976"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70774B4B" w14:textId="22C4A7C6" w:rsidR="00167D67" w:rsidRPr="00543EF0" w:rsidRDefault="007C4C00" w:rsidP="004E4B98">
            <w:pPr>
              <w:spacing w:before="100" w:beforeAutospacing="1" w:after="100" w:afterAutospacing="1"/>
              <w:textAlignment w:val="baseline"/>
              <w:rPr>
                <w:rFonts w:asciiTheme="minorHAnsi" w:eastAsia="Arial" w:hAnsiTheme="minorHAnsi" w:cstheme="minorHAnsi"/>
                <w:color w:val="000000"/>
              </w:rPr>
            </w:pPr>
            <w:r w:rsidRPr="00543EF0">
              <w:rPr>
                <w:rFonts w:asciiTheme="minorHAnsi" w:eastAsia="Arial" w:hAnsiTheme="minorHAnsi" w:cstheme="minorHAnsi"/>
                <w:color w:val="000000"/>
              </w:rPr>
              <w:t>London Business School</w:t>
            </w:r>
          </w:p>
        </w:tc>
        <w:tc>
          <w:tcPr>
            <w:tcW w:w="3402"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31E01142" w14:textId="45018D26" w:rsidR="00871B3E" w:rsidRPr="00543EF0" w:rsidRDefault="007C4C00" w:rsidP="004E4B98">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Mark Bramwell,</w:t>
            </w:r>
          </w:p>
          <w:p w14:paraId="5F56CCDE" w14:textId="76E4DD0F" w:rsidR="00167D67" w:rsidRPr="00543EF0" w:rsidRDefault="00543EF0" w:rsidP="004E4B98">
            <w:pPr>
              <w:pStyle w:val="BodyText"/>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University of Oxford</w:t>
            </w:r>
          </w:p>
        </w:tc>
        <w:tc>
          <w:tcPr>
            <w:tcW w:w="2977"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3D11490A" w14:textId="6790B8A7" w:rsidR="00871B3E" w:rsidRPr="00543EF0" w:rsidRDefault="007C4C00" w:rsidP="004E4B98">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Jon Ward,</w:t>
            </w:r>
          </w:p>
          <w:p w14:paraId="7924A76A" w14:textId="3608D44E" w:rsidR="00167D67" w:rsidRPr="00543EF0" w:rsidRDefault="007C4C00" w:rsidP="004E4B98">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University of Portsmouth</w:t>
            </w:r>
          </w:p>
        </w:tc>
      </w:tr>
      <w:tr w:rsidR="00116D37" w:rsidRPr="00922EBB" w14:paraId="099E92C9" w14:textId="77777777" w:rsidTr="004E4B98">
        <w:tc>
          <w:tcPr>
            <w:tcW w:w="2121"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006A5D27" w14:textId="1C0B90DC" w:rsidR="00116D37" w:rsidRPr="00543EF0" w:rsidRDefault="00116D37" w:rsidP="00116D37">
            <w:pPr>
              <w:spacing w:before="100" w:beforeAutospacing="1" w:after="100" w:afterAutospacing="1"/>
              <w:contextualSpacing/>
              <w:textAlignment w:val="baseline"/>
              <w:rPr>
                <w:rFonts w:asciiTheme="minorHAnsi" w:eastAsia="Arial" w:hAnsiTheme="minorHAnsi" w:cstheme="minorHAnsi"/>
                <w:color w:val="000000"/>
                <w:highlight w:val="yellow"/>
              </w:rPr>
            </w:pPr>
            <w:r w:rsidRPr="00543EF0">
              <w:rPr>
                <w:rFonts w:asciiTheme="minorHAnsi" w:eastAsia="Arial" w:hAnsiTheme="minorHAnsi" w:cstheme="minorHAnsi"/>
                <w:color w:val="000000"/>
              </w:rPr>
              <w:t>James Crooks</w:t>
            </w:r>
          </w:p>
        </w:tc>
        <w:tc>
          <w:tcPr>
            <w:tcW w:w="2976"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0B844E47" w14:textId="02C10D89" w:rsidR="00116D37" w:rsidRPr="00543EF0" w:rsidRDefault="00116D37" w:rsidP="00116D37">
            <w:pPr>
              <w:spacing w:before="100" w:beforeAutospacing="1" w:after="100" w:afterAutospacing="1"/>
              <w:contextualSpacing/>
              <w:rPr>
                <w:rFonts w:asciiTheme="minorHAnsi" w:hAnsiTheme="minorHAnsi" w:cstheme="minorHAnsi"/>
              </w:rPr>
            </w:pPr>
            <w:r w:rsidRPr="00543EF0">
              <w:rPr>
                <w:rFonts w:asciiTheme="minorHAnsi" w:hAnsiTheme="minorHAnsi" w:cstheme="minorHAnsi"/>
                <w:lang w:eastAsia="ja-JP"/>
              </w:rPr>
              <w:t>University of Central Lancashire</w:t>
            </w:r>
          </w:p>
        </w:tc>
        <w:tc>
          <w:tcPr>
            <w:tcW w:w="3402"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4330EA6E" w14:textId="77777777" w:rsidR="00116D37" w:rsidRPr="00543EF0" w:rsidRDefault="00116D37" w:rsidP="00116D37">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Bella Abrams</w:t>
            </w:r>
          </w:p>
          <w:p w14:paraId="55F2B638" w14:textId="469E5781" w:rsidR="00116D37" w:rsidRPr="00543EF0" w:rsidRDefault="00116D37" w:rsidP="00116D37">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University of Sheffield</w:t>
            </w:r>
          </w:p>
        </w:tc>
        <w:tc>
          <w:tcPr>
            <w:tcW w:w="2977"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105E3832" w14:textId="438FBCAA" w:rsidR="00116D37" w:rsidRPr="00543EF0" w:rsidRDefault="00116D37" w:rsidP="00116D37">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Stuart Brown</w:t>
            </w:r>
            <w:r w:rsidRPr="00543EF0">
              <w:rPr>
                <w:rFonts w:asciiTheme="minorHAnsi" w:hAnsiTheme="minorHAnsi" w:cstheme="minorHAnsi"/>
                <w:sz w:val="22"/>
                <w:szCs w:val="22"/>
              </w:rPr>
              <w:br/>
              <w:t>University of Reading</w:t>
            </w:r>
          </w:p>
        </w:tc>
      </w:tr>
      <w:tr w:rsidR="00116D37" w:rsidRPr="00922EBB" w14:paraId="6BE37C7A" w14:textId="77777777" w:rsidTr="004E4B98">
        <w:tc>
          <w:tcPr>
            <w:tcW w:w="2121"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2371DA79" w14:textId="0BD31536" w:rsidR="00116D37" w:rsidRPr="00543EF0" w:rsidRDefault="00116D37" w:rsidP="00116D37">
            <w:pPr>
              <w:spacing w:before="100" w:beforeAutospacing="1" w:after="100" w:afterAutospacing="1"/>
              <w:contextualSpacing/>
              <w:textAlignment w:val="baseline"/>
              <w:rPr>
                <w:rFonts w:asciiTheme="minorHAnsi" w:eastAsia="Arial" w:hAnsiTheme="minorHAnsi" w:cstheme="minorHAnsi"/>
                <w:color w:val="000000"/>
              </w:rPr>
            </w:pPr>
            <w:r w:rsidRPr="00543EF0">
              <w:rPr>
                <w:rFonts w:asciiTheme="minorHAnsi" w:hAnsiTheme="minorHAnsi" w:cstheme="minorHAnsi"/>
              </w:rPr>
              <w:t>Nathalie Czechowski</w:t>
            </w:r>
          </w:p>
        </w:tc>
        <w:tc>
          <w:tcPr>
            <w:tcW w:w="2976"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61D7294C" w14:textId="3BE168DF" w:rsidR="00116D37" w:rsidRPr="00543EF0" w:rsidRDefault="00116D37" w:rsidP="00116D37">
            <w:pPr>
              <w:spacing w:before="100" w:beforeAutospacing="1" w:after="100" w:afterAutospacing="1"/>
              <w:contextualSpacing/>
              <w:textAlignment w:val="baseline"/>
              <w:rPr>
                <w:rFonts w:asciiTheme="minorHAnsi" w:eastAsia="Arial" w:hAnsiTheme="minorHAnsi" w:cstheme="minorHAnsi"/>
                <w:color w:val="000000"/>
              </w:rPr>
            </w:pPr>
            <w:r w:rsidRPr="00543EF0">
              <w:rPr>
                <w:rFonts w:asciiTheme="minorHAnsi" w:hAnsiTheme="minorHAnsi" w:cstheme="minorHAnsi"/>
                <w:color w:val="000000"/>
                <w:lang w:val="cy-GB"/>
              </w:rPr>
              <w:t>University of South Wales</w:t>
            </w:r>
          </w:p>
        </w:tc>
        <w:tc>
          <w:tcPr>
            <w:tcW w:w="3402"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534A4C9B" w14:textId="51810BF3" w:rsidR="00116D37" w:rsidRPr="00543EF0" w:rsidRDefault="00116D37" w:rsidP="00116D37">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Sarah Cockrill</w:t>
            </w:r>
            <w:r w:rsidRPr="00543EF0">
              <w:rPr>
                <w:rFonts w:asciiTheme="minorHAnsi" w:hAnsiTheme="minorHAnsi" w:cstheme="minorHAnsi"/>
                <w:sz w:val="22"/>
                <w:szCs w:val="22"/>
              </w:rPr>
              <w:br/>
            </w:r>
            <w:r w:rsidRPr="00543EF0">
              <w:rPr>
                <w:rFonts w:asciiTheme="minorHAnsi" w:hAnsiTheme="minorHAnsi" w:cstheme="minorHAnsi"/>
                <w:color w:val="333333"/>
                <w:sz w:val="22"/>
                <w:szCs w:val="22"/>
                <w:lang w:eastAsia="en-GB"/>
              </w:rPr>
              <w:t>Canterbury Christ Church University</w:t>
            </w:r>
          </w:p>
        </w:tc>
        <w:tc>
          <w:tcPr>
            <w:tcW w:w="2977"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5EB45A6B" w14:textId="77777777" w:rsidR="00116D37" w:rsidRPr="00543EF0" w:rsidRDefault="00116D37" w:rsidP="00116D37">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Dean Phil</w:t>
            </w:r>
            <w:r>
              <w:rPr>
                <w:rFonts w:asciiTheme="minorHAnsi" w:hAnsiTheme="minorHAnsi" w:cstheme="minorHAnsi"/>
                <w:sz w:val="22"/>
                <w:szCs w:val="22"/>
              </w:rPr>
              <w:t>l</w:t>
            </w:r>
            <w:r w:rsidRPr="00543EF0">
              <w:rPr>
                <w:rFonts w:asciiTheme="minorHAnsi" w:hAnsiTheme="minorHAnsi" w:cstheme="minorHAnsi"/>
                <w:sz w:val="22"/>
                <w:szCs w:val="22"/>
              </w:rPr>
              <w:t>ips,</w:t>
            </w:r>
          </w:p>
          <w:p w14:paraId="463B4C1B" w14:textId="47FD9F5A" w:rsidR="00116D37" w:rsidRPr="00543EF0" w:rsidRDefault="00116D37" w:rsidP="00116D37">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University of Aberdeen</w:t>
            </w:r>
          </w:p>
        </w:tc>
      </w:tr>
      <w:tr w:rsidR="00116D37" w:rsidRPr="00922EBB" w14:paraId="4D11FAFF" w14:textId="77777777" w:rsidTr="004E4B98">
        <w:tc>
          <w:tcPr>
            <w:tcW w:w="2121"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112B37E7" w14:textId="177B1F61" w:rsidR="00116D37" w:rsidRPr="00543EF0" w:rsidRDefault="00116D37" w:rsidP="00116D37">
            <w:pPr>
              <w:spacing w:before="100" w:beforeAutospacing="1" w:after="100" w:afterAutospacing="1"/>
              <w:contextualSpacing/>
              <w:textAlignment w:val="baseline"/>
              <w:rPr>
                <w:rFonts w:asciiTheme="minorHAnsi" w:hAnsiTheme="minorHAnsi" w:cstheme="minorHAnsi"/>
              </w:rPr>
            </w:pPr>
            <w:r w:rsidRPr="00543EF0">
              <w:rPr>
                <w:rFonts w:asciiTheme="minorHAnsi" w:eastAsia="Arial" w:hAnsiTheme="minorHAnsi" w:cstheme="minorHAnsi"/>
                <w:color w:val="000000"/>
              </w:rPr>
              <w:t>Nick Gilbert</w:t>
            </w:r>
          </w:p>
        </w:tc>
        <w:tc>
          <w:tcPr>
            <w:tcW w:w="2976"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420C5BD4" w14:textId="696F9059" w:rsidR="00116D37" w:rsidRPr="00543EF0" w:rsidRDefault="00116D37" w:rsidP="00116D37">
            <w:pPr>
              <w:spacing w:before="100" w:beforeAutospacing="1" w:after="100" w:afterAutospacing="1"/>
              <w:contextualSpacing/>
              <w:textAlignment w:val="baseline"/>
              <w:rPr>
                <w:rFonts w:asciiTheme="minorHAnsi" w:hAnsiTheme="minorHAnsi" w:cstheme="minorHAnsi"/>
              </w:rPr>
            </w:pPr>
            <w:r w:rsidRPr="00543EF0">
              <w:rPr>
                <w:rFonts w:asciiTheme="minorHAnsi" w:hAnsiTheme="minorHAnsi" w:cstheme="minorHAnsi"/>
              </w:rPr>
              <w:t>University of Surrey</w:t>
            </w:r>
          </w:p>
        </w:tc>
        <w:tc>
          <w:tcPr>
            <w:tcW w:w="3402"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7AE74EA6" w14:textId="78018470" w:rsidR="00116D37" w:rsidRPr="00543EF0" w:rsidRDefault="00116D37" w:rsidP="00116D37">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lang w:val="fr-FR"/>
              </w:rPr>
              <w:t xml:space="preserve">Paul Butler, </w:t>
            </w:r>
            <w:r w:rsidRPr="00543EF0">
              <w:rPr>
                <w:rFonts w:asciiTheme="minorHAnsi" w:hAnsiTheme="minorHAnsi" w:cstheme="minorHAnsi"/>
                <w:sz w:val="22"/>
                <w:szCs w:val="22"/>
                <w:lang w:val="fr-FR"/>
              </w:rPr>
              <w:br/>
            </w:r>
            <w:r w:rsidRPr="00543EF0">
              <w:rPr>
                <w:rFonts w:asciiTheme="minorHAnsi" w:hAnsiTheme="minorHAnsi" w:cstheme="minorHAnsi"/>
                <w:sz w:val="22"/>
                <w:szCs w:val="22"/>
                <w:lang w:val="en-GB"/>
              </w:rPr>
              <w:t>University of Greenwich</w:t>
            </w:r>
          </w:p>
        </w:tc>
        <w:tc>
          <w:tcPr>
            <w:tcW w:w="2977"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0BAB7E1E" w14:textId="6D42C248" w:rsidR="00116D37" w:rsidRPr="00543EF0" w:rsidRDefault="00116D37" w:rsidP="00116D37">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lang w:val="en-GB"/>
              </w:rPr>
              <w:t>David Conway,</w:t>
            </w:r>
            <w:r w:rsidRPr="00543EF0">
              <w:rPr>
                <w:rFonts w:asciiTheme="minorHAnsi" w:hAnsiTheme="minorHAnsi" w:cstheme="minorHAnsi"/>
                <w:sz w:val="22"/>
                <w:szCs w:val="22"/>
                <w:lang w:val="en-GB"/>
              </w:rPr>
              <w:br/>
              <w:t>University of Sunderland</w:t>
            </w:r>
          </w:p>
        </w:tc>
      </w:tr>
      <w:tr w:rsidR="00DF3FC9" w:rsidRPr="00922EBB" w14:paraId="76D82CAE" w14:textId="77777777" w:rsidTr="004E4B98">
        <w:tc>
          <w:tcPr>
            <w:tcW w:w="2121"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14130EB1" w14:textId="5FABA1C2" w:rsidR="00DF3FC9" w:rsidRPr="00543EF0" w:rsidRDefault="00DF3FC9" w:rsidP="00DF3FC9">
            <w:pPr>
              <w:spacing w:before="100" w:beforeAutospacing="1" w:after="100" w:afterAutospacing="1"/>
              <w:contextualSpacing/>
              <w:textAlignment w:val="baseline"/>
              <w:rPr>
                <w:rFonts w:asciiTheme="minorHAnsi" w:eastAsia="Arial" w:hAnsiTheme="minorHAnsi" w:cstheme="minorHAnsi"/>
              </w:rPr>
            </w:pPr>
            <w:r w:rsidRPr="00116D37">
              <w:rPr>
                <w:rFonts w:asciiTheme="minorHAnsi" w:hAnsiTheme="minorHAnsi" w:cstheme="minorHAnsi"/>
              </w:rPr>
              <w:t>Gareth McAleese</w:t>
            </w:r>
          </w:p>
        </w:tc>
        <w:tc>
          <w:tcPr>
            <w:tcW w:w="2976"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3A276548" w14:textId="5669692A" w:rsidR="00DF3FC9" w:rsidRPr="00543EF0" w:rsidRDefault="00DF3FC9" w:rsidP="00DF3FC9">
            <w:pPr>
              <w:spacing w:before="100" w:beforeAutospacing="1" w:after="100" w:afterAutospacing="1"/>
              <w:contextualSpacing/>
              <w:textAlignment w:val="baseline"/>
              <w:rPr>
                <w:rFonts w:asciiTheme="minorHAnsi" w:hAnsiTheme="minorHAnsi" w:cstheme="minorHAnsi"/>
                <w:color w:val="000000"/>
              </w:rPr>
            </w:pPr>
            <w:r w:rsidRPr="00543EF0">
              <w:rPr>
                <w:rFonts w:asciiTheme="minorHAnsi" w:hAnsiTheme="minorHAnsi" w:cstheme="minorHAnsi"/>
              </w:rPr>
              <w:t>Ulster University</w:t>
            </w:r>
          </w:p>
        </w:tc>
        <w:tc>
          <w:tcPr>
            <w:tcW w:w="3402"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146551DA" w14:textId="24F45A5C" w:rsidR="00DF3FC9" w:rsidRPr="00543EF0" w:rsidRDefault="00DF3FC9" w:rsidP="00DF3FC9">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Paul Butler</w:t>
            </w:r>
            <w:r w:rsidRPr="00543EF0">
              <w:rPr>
                <w:rFonts w:asciiTheme="minorHAnsi" w:hAnsiTheme="minorHAnsi" w:cstheme="minorHAnsi"/>
                <w:sz w:val="22"/>
                <w:szCs w:val="22"/>
              </w:rPr>
              <w:br/>
              <w:t>University of Greenwich</w:t>
            </w:r>
          </w:p>
        </w:tc>
        <w:tc>
          <w:tcPr>
            <w:tcW w:w="2977"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0E01D1BE" w14:textId="4D3B36B1" w:rsidR="00DF3FC9" w:rsidRPr="00543EF0" w:rsidRDefault="00DF3FC9" w:rsidP="00DF3FC9">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David Telford</w:t>
            </w:r>
            <w:r w:rsidRPr="00543EF0">
              <w:rPr>
                <w:rFonts w:asciiTheme="minorHAnsi" w:hAnsiTheme="minorHAnsi" w:cstheme="minorHAnsi"/>
                <w:sz w:val="22"/>
                <w:szCs w:val="22"/>
              </w:rPr>
              <w:br/>
              <w:t>University of Stirling</w:t>
            </w:r>
          </w:p>
        </w:tc>
      </w:tr>
      <w:tr w:rsidR="00DF3FC9" w:rsidRPr="00922EBB" w14:paraId="791571AD" w14:textId="77777777" w:rsidTr="004E4B98">
        <w:tc>
          <w:tcPr>
            <w:tcW w:w="2121"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5BA2DC25" w14:textId="6C0708DE" w:rsidR="00DF3FC9" w:rsidRPr="00DF3FC9" w:rsidRDefault="00DF3FC9" w:rsidP="00DF3FC9">
            <w:pPr>
              <w:pStyle w:val="BodyText"/>
              <w:spacing w:before="100" w:beforeAutospacing="1" w:after="100" w:afterAutospacing="1"/>
              <w:contextualSpacing/>
              <w:rPr>
                <w:rFonts w:asciiTheme="minorHAnsi" w:hAnsiTheme="minorHAnsi" w:cstheme="minorHAnsi"/>
                <w:sz w:val="22"/>
                <w:szCs w:val="22"/>
              </w:rPr>
            </w:pPr>
            <w:r w:rsidRPr="00DF3FC9">
              <w:rPr>
                <w:rFonts w:asciiTheme="minorHAnsi" w:hAnsiTheme="minorHAnsi" w:cstheme="minorHAnsi"/>
                <w:sz w:val="22"/>
                <w:szCs w:val="22"/>
              </w:rPr>
              <w:t>Sammy</w:t>
            </w:r>
            <w:r w:rsidRPr="00DF3FC9">
              <w:rPr>
                <w:rFonts w:asciiTheme="minorHAnsi" w:hAnsiTheme="minorHAnsi" w:cstheme="minorHAnsi"/>
                <w:color w:val="000000"/>
                <w:sz w:val="22"/>
                <w:szCs w:val="22"/>
              </w:rPr>
              <w:t xml:space="preserve"> </w:t>
            </w:r>
            <w:r w:rsidRPr="00DF3FC9">
              <w:rPr>
                <w:rFonts w:asciiTheme="minorHAnsi" w:hAnsiTheme="minorHAnsi" w:cstheme="minorHAnsi"/>
                <w:sz w:val="22"/>
                <w:szCs w:val="22"/>
              </w:rPr>
              <w:t>Massiah</w:t>
            </w:r>
          </w:p>
        </w:tc>
        <w:tc>
          <w:tcPr>
            <w:tcW w:w="2976"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11E468D0" w14:textId="64EC231C" w:rsidR="00DF3FC9" w:rsidRPr="00543EF0" w:rsidRDefault="00DF3FC9" w:rsidP="00DF3FC9">
            <w:pPr>
              <w:spacing w:before="100" w:beforeAutospacing="1" w:after="100" w:afterAutospacing="1"/>
              <w:contextualSpacing/>
              <w:rPr>
                <w:rFonts w:asciiTheme="minorHAnsi" w:hAnsiTheme="minorHAnsi" w:cstheme="minorHAnsi"/>
                <w:color w:val="000000"/>
              </w:rPr>
            </w:pPr>
            <w:r w:rsidRPr="00543EF0">
              <w:rPr>
                <w:rFonts w:asciiTheme="minorHAnsi" w:hAnsiTheme="minorHAnsi" w:cstheme="minorHAnsi"/>
                <w:color w:val="000000"/>
              </w:rPr>
              <w:t>University of Northampton</w:t>
            </w:r>
          </w:p>
        </w:tc>
        <w:tc>
          <w:tcPr>
            <w:tcW w:w="3402"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520BC9C1" w14:textId="77777777" w:rsidR="00DF3FC9" w:rsidRPr="00543EF0" w:rsidRDefault="00DF3FC9" w:rsidP="00DF3FC9">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Adrian Ellison</w:t>
            </w:r>
          </w:p>
          <w:p w14:paraId="0295A039" w14:textId="2947D020" w:rsidR="00DF3FC9" w:rsidRPr="00543EF0" w:rsidRDefault="00DF3FC9" w:rsidP="00DF3FC9">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University of West London</w:t>
            </w:r>
          </w:p>
        </w:tc>
        <w:tc>
          <w:tcPr>
            <w:tcW w:w="2977" w:type="dxa"/>
            <w:tcBorders>
              <w:top w:val="single" w:sz="5" w:space="0" w:color="000000"/>
              <w:left w:val="single" w:sz="5" w:space="0" w:color="000000"/>
              <w:bottom w:val="single" w:sz="5" w:space="0" w:color="000000"/>
              <w:right w:val="single" w:sz="5" w:space="0" w:color="000000"/>
            </w:tcBorders>
            <w:noWrap/>
            <w:tcMar>
              <w:left w:w="85" w:type="dxa"/>
              <w:right w:w="85" w:type="dxa"/>
            </w:tcMar>
            <w:vAlign w:val="center"/>
          </w:tcPr>
          <w:p w14:paraId="43081B64" w14:textId="77777777" w:rsidR="00DF3FC9" w:rsidRPr="00543EF0" w:rsidRDefault="00DF3FC9" w:rsidP="00DF3FC9">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Dean Phillips</w:t>
            </w:r>
          </w:p>
          <w:p w14:paraId="41306813" w14:textId="290F94E9" w:rsidR="00DF3FC9" w:rsidRPr="00543EF0" w:rsidRDefault="00DF3FC9" w:rsidP="00DF3FC9">
            <w:pPr>
              <w:pStyle w:val="BodyText"/>
              <w:spacing w:before="100" w:beforeAutospacing="1" w:after="100" w:afterAutospacing="1"/>
              <w:contextualSpacing/>
              <w:rPr>
                <w:rFonts w:asciiTheme="minorHAnsi" w:hAnsiTheme="minorHAnsi" w:cstheme="minorHAnsi"/>
                <w:sz w:val="22"/>
                <w:szCs w:val="22"/>
              </w:rPr>
            </w:pPr>
            <w:r w:rsidRPr="00543EF0">
              <w:rPr>
                <w:rFonts w:asciiTheme="minorHAnsi" w:hAnsiTheme="minorHAnsi" w:cstheme="minorHAnsi"/>
                <w:sz w:val="22"/>
                <w:szCs w:val="22"/>
              </w:rPr>
              <w:t>University of Aberdeen</w:t>
            </w:r>
          </w:p>
        </w:tc>
      </w:tr>
    </w:tbl>
    <w:bookmarkEnd w:id="1"/>
    <w:bookmarkEnd w:id="2"/>
    <w:p w14:paraId="6EC739AA" w14:textId="77777777" w:rsidR="005C01C7" w:rsidRPr="005C01C7" w:rsidRDefault="00443F49" w:rsidP="005C01C7">
      <w:pPr>
        <w:pStyle w:val="ListParagraph"/>
        <w:numPr>
          <w:ilvl w:val="0"/>
          <w:numId w:val="12"/>
        </w:numPr>
        <w:tabs>
          <w:tab w:val="clear" w:pos="5180"/>
          <w:tab w:val="left" w:pos="709"/>
        </w:tabs>
        <w:spacing w:before="342" w:line="245" w:lineRule="exact"/>
        <w:ind w:left="709" w:hanging="425"/>
        <w:textAlignment w:val="baseline"/>
        <w:rPr>
          <w:rFonts w:asciiTheme="minorHAnsi" w:eastAsia="Calibri" w:hAnsiTheme="minorHAnsi" w:cstheme="minorHAnsi"/>
          <w:color w:val="000000"/>
        </w:rPr>
      </w:pPr>
      <w:r w:rsidRPr="005C01C7">
        <w:rPr>
          <w:rFonts w:asciiTheme="minorHAnsi" w:eastAsia="Calibri" w:hAnsiTheme="minorHAnsi" w:cstheme="minorHAnsi"/>
          <w:color w:val="000000"/>
        </w:rPr>
        <w:t>In accordance with the Articles of Association of the Company:</w:t>
      </w:r>
    </w:p>
    <w:p w14:paraId="5ECE8FAD" w14:textId="77777777" w:rsidR="005C01C7" w:rsidRPr="005C01C7" w:rsidRDefault="005C01C7" w:rsidP="005C01C7">
      <w:pPr>
        <w:pStyle w:val="ListParagraph"/>
        <w:tabs>
          <w:tab w:val="left" w:pos="709"/>
        </w:tabs>
        <w:spacing w:before="342" w:line="245" w:lineRule="exact"/>
        <w:ind w:left="709"/>
        <w:textAlignment w:val="baseline"/>
        <w:rPr>
          <w:rFonts w:asciiTheme="minorHAnsi" w:eastAsia="Calibri" w:hAnsiTheme="minorHAnsi" w:cstheme="minorHAnsi"/>
          <w:color w:val="000000"/>
        </w:rPr>
      </w:pPr>
    </w:p>
    <w:p w14:paraId="0FFD66A6" w14:textId="1D9456B1" w:rsidR="00DF5F57" w:rsidRPr="005C01C7" w:rsidRDefault="00CA2F6D" w:rsidP="005C01C7">
      <w:pPr>
        <w:pStyle w:val="ListParagraph"/>
        <w:tabs>
          <w:tab w:val="left" w:pos="709"/>
        </w:tabs>
        <w:spacing w:before="342" w:line="245" w:lineRule="exact"/>
        <w:ind w:left="709"/>
        <w:textAlignment w:val="baseline"/>
        <w:rPr>
          <w:rFonts w:asciiTheme="minorHAnsi" w:eastAsia="Calibri" w:hAnsiTheme="minorHAnsi" w:cstheme="minorHAnsi"/>
          <w:color w:val="000000"/>
        </w:rPr>
      </w:pPr>
      <w:r w:rsidRPr="005C01C7">
        <w:rPr>
          <w:rFonts w:asciiTheme="minorHAnsi" w:hAnsiTheme="minorHAnsi" w:cstheme="minorHAnsi"/>
        </w:rPr>
        <w:t>To accept the nominations of the Special Interest Group Committees</w:t>
      </w:r>
      <w:r w:rsidR="008E66D9" w:rsidRPr="005C01C7">
        <w:rPr>
          <w:rFonts w:asciiTheme="minorHAnsi" w:hAnsiTheme="minorHAnsi" w:cstheme="minorHAnsi"/>
        </w:rPr>
        <w:t xml:space="preserve"> </w:t>
      </w:r>
      <w:r w:rsidRPr="005C01C7">
        <w:rPr>
          <w:rFonts w:asciiTheme="minorHAnsi" w:hAnsiTheme="minorHAnsi" w:cstheme="minorHAnsi"/>
        </w:rPr>
        <w:t xml:space="preserve">and appoint the Chairs of the Special Interest Groups of the Charity </w:t>
      </w:r>
    </w:p>
    <w:p w14:paraId="2BC8897C" w14:textId="474F1B29" w:rsidR="00DF5F57" w:rsidRDefault="00DF5F57" w:rsidP="00CA2F6D">
      <w:pPr>
        <w:tabs>
          <w:tab w:val="left" w:pos="360"/>
          <w:tab w:val="left" w:pos="432"/>
        </w:tabs>
        <w:ind w:left="567"/>
        <w:rPr>
          <w:rFonts w:asciiTheme="minorHAnsi" w:eastAsia="Arial" w:hAnsiTheme="minorHAnsi" w:cstheme="minorHAnsi"/>
          <w:color w:val="000000"/>
        </w:rPr>
      </w:pPr>
    </w:p>
    <w:tbl>
      <w:tblPr>
        <w:tblW w:w="11199" w:type="dxa"/>
        <w:tblInd w:w="-715" w:type="dxa"/>
        <w:tblLayout w:type="fixed"/>
        <w:tblCellMar>
          <w:left w:w="0" w:type="dxa"/>
          <w:bottom w:w="85" w:type="dxa"/>
          <w:right w:w="0" w:type="dxa"/>
        </w:tblCellMar>
        <w:tblLook w:val="0000" w:firstRow="0" w:lastRow="0" w:firstColumn="0" w:lastColumn="0" w:noHBand="0" w:noVBand="0"/>
      </w:tblPr>
      <w:tblGrid>
        <w:gridCol w:w="2552"/>
        <w:gridCol w:w="3119"/>
        <w:gridCol w:w="2693"/>
        <w:gridCol w:w="2835"/>
      </w:tblGrid>
      <w:tr w:rsidR="000B171D" w:rsidRPr="009250AE" w14:paraId="4AE19DB4" w14:textId="77777777" w:rsidTr="005F4123">
        <w:trPr>
          <w:trHeight w:val="557"/>
        </w:trPr>
        <w:tc>
          <w:tcPr>
            <w:tcW w:w="2552" w:type="dxa"/>
            <w:tcBorders>
              <w:top w:val="single" w:sz="6"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14042B67" w14:textId="77777777" w:rsidR="000B171D" w:rsidRPr="00C17B0C" w:rsidRDefault="000B171D" w:rsidP="0068393D">
            <w:pPr>
              <w:spacing w:before="100" w:beforeAutospacing="1" w:after="100" w:afterAutospacing="1"/>
              <w:contextualSpacing/>
              <w:textAlignment w:val="baseline"/>
              <w:rPr>
                <w:rFonts w:asciiTheme="minorHAnsi" w:eastAsia="Arial" w:hAnsiTheme="minorHAnsi" w:cstheme="minorHAnsi"/>
                <w:b/>
              </w:rPr>
            </w:pPr>
            <w:bookmarkStart w:id="3" w:name="_Hlk33598376"/>
            <w:r w:rsidRPr="00C17B0C">
              <w:rPr>
                <w:rFonts w:asciiTheme="minorHAnsi" w:eastAsia="Arial" w:hAnsiTheme="minorHAnsi" w:cstheme="minorHAnsi"/>
                <w:b/>
                <w:color w:val="000000" w:themeColor="text1"/>
              </w:rPr>
              <w:t>Group</w:t>
            </w:r>
          </w:p>
        </w:tc>
        <w:tc>
          <w:tcPr>
            <w:tcW w:w="3119" w:type="dxa"/>
            <w:tcBorders>
              <w:top w:val="single" w:sz="6"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7F01C809" w14:textId="77777777" w:rsidR="000B171D" w:rsidRPr="00C17B0C" w:rsidRDefault="000B171D" w:rsidP="0068393D">
            <w:pPr>
              <w:spacing w:before="100" w:beforeAutospacing="1" w:after="100" w:afterAutospacing="1"/>
              <w:contextualSpacing/>
              <w:textAlignment w:val="baseline"/>
              <w:rPr>
                <w:rFonts w:asciiTheme="minorHAnsi" w:eastAsia="Arial" w:hAnsiTheme="minorHAnsi" w:cstheme="minorHAnsi"/>
                <w:b/>
              </w:rPr>
            </w:pPr>
            <w:r w:rsidRPr="00C17B0C">
              <w:rPr>
                <w:rFonts w:asciiTheme="minorHAnsi" w:eastAsia="Arial" w:hAnsiTheme="minorHAnsi" w:cstheme="minorHAnsi"/>
                <w:b/>
              </w:rPr>
              <w:t>Chair</w:t>
            </w:r>
          </w:p>
        </w:tc>
        <w:tc>
          <w:tcPr>
            <w:tcW w:w="2693" w:type="dxa"/>
            <w:tcBorders>
              <w:top w:val="single" w:sz="6"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0263F543" w14:textId="77777777" w:rsidR="000B171D" w:rsidRPr="00C17B0C" w:rsidRDefault="000B171D" w:rsidP="0068393D">
            <w:pPr>
              <w:spacing w:before="100" w:beforeAutospacing="1" w:after="100" w:afterAutospacing="1"/>
              <w:contextualSpacing/>
              <w:textAlignment w:val="baseline"/>
              <w:rPr>
                <w:rFonts w:asciiTheme="minorHAnsi" w:eastAsia="Arial" w:hAnsiTheme="minorHAnsi" w:cstheme="minorHAnsi"/>
                <w:b/>
              </w:rPr>
            </w:pPr>
            <w:r w:rsidRPr="00C17B0C">
              <w:rPr>
                <w:rFonts w:asciiTheme="minorHAnsi" w:eastAsia="Arial" w:hAnsiTheme="minorHAnsi" w:cstheme="minorHAnsi"/>
                <w:b/>
              </w:rPr>
              <w:t>Proposer</w:t>
            </w:r>
          </w:p>
        </w:tc>
        <w:tc>
          <w:tcPr>
            <w:tcW w:w="2835" w:type="dxa"/>
            <w:tcBorders>
              <w:top w:val="single" w:sz="6"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4FC4C5B5" w14:textId="77777777" w:rsidR="000B171D" w:rsidRPr="00C17B0C" w:rsidRDefault="000B171D" w:rsidP="0068393D">
            <w:pPr>
              <w:spacing w:before="100" w:beforeAutospacing="1" w:after="100" w:afterAutospacing="1"/>
              <w:contextualSpacing/>
              <w:textAlignment w:val="baseline"/>
              <w:rPr>
                <w:rFonts w:asciiTheme="minorHAnsi" w:eastAsia="Arial" w:hAnsiTheme="minorHAnsi" w:cstheme="minorHAnsi"/>
                <w:b/>
              </w:rPr>
            </w:pPr>
            <w:r w:rsidRPr="00C17B0C">
              <w:rPr>
                <w:rFonts w:asciiTheme="minorHAnsi" w:eastAsia="Arial" w:hAnsiTheme="minorHAnsi" w:cstheme="minorHAnsi"/>
                <w:b/>
              </w:rPr>
              <w:t>Seconder</w:t>
            </w:r>
          </w:p>
        </w:tc>
      </w:tr>
      <w:tr w:rsidR="000B171D" w:rsidRPr="009250AE" w14:paraId="320073DC"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4C6BD0EA"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b/>
                <w:bCs/>
                <w:sz w:val="20"/>
                <w:szCs w:val="20"/>
              </w:rPr>
            </w:pPr>
            <w:r w:rsidRPr="00A12EE4">
              <w:rPr>
                <w:rFonts w:asciiTheme="minorHAnsi" w:eastAsia="Arial" w:hAnsiTheme="minorHAnsi" w:cstheme="minorHAnsi"/>
                <w:b/>
                <w:bCs/>
                <w:color w:val="000000"/>
                <w:sz w:val="20"/>
                <w:szCs w:val="20"/>
              </w:rPr>
              <w:t>Corporate Information Systems Group (CISG)</w:t>
            </w: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3ADE5D1F" w14:textId="77777777" w:rsidR="00543EF0" w:rsidRDefault="00363223" w:rsidP="00AD13C1">
            <w:pPr>
              <w:spacing w:before="100" w:beforeAutospacing="1" w:after="100" w:afterAutospacing="1"/>
              <w:contextualSpacing/>
              <w:textAlignment w:val="baseline"/>
              <w:rPr>
                <w:rFonts w:asciiTheme="minorHAnsi" w:hAnsiTheme="minorHAnsi" w:cstheme="minorHAnsi"/>
                <w:sz w:val="20"/>
                <w:szCs w:val="20"/>
                <w:lang w:val="en-GB"/>
              </w:rPr>
            </w:pPr>
            <w:r w:rsidRPr="00A12EE4">
              <w:rPr>
                <w:rFonts w:asciiTheme="minorHAnsi" w:hAnsiTheme="minorHAnsi" w:cstheme="minorHAnsi"/>
                <w:sz w:val="20"/>
                <w:szCs w:val="20"/>
                <w:lang w:val="en-GB"/>
              </w:rPr>
              <w:t xml:space="preserve">James Smith, </w:t>
            </w:r>
          </w:p>
          <w:p w14:paraId="639890B5" w14:textId="256F5360" w:rsidR="000B171D" w:rsidRPr="00A12EE4" w:rsidRDefault="00363223" w:rsidP="00AD13C1">
            <w:pPr>
              <w:spacing w:before="100" w:beforeAutospacing="1" w:after="100" w:afterAutospacing="1"/>
              <w:contextualSpacing/>
              <w:textAlignment w:val="baseline"/>
              <w:rPr>
                <w:rFonts w:asciiTheme="minorHAnsi" w:eastAsia="Arial" w:hAnsiTheme="minorHAnsi" w:cstheme="minorHAnsi"/>
                <w:sz w:val="20"/>
                <w:szCs w:val="20"/>
                <w:lang w:val="en-GB" w:eastAsia="en-GB"/>
              </w:rPr>
            </w:pPr>
            <w:r w:rsidRPr="00A12EE4">
              <w:rPr>
                <w:rFonts w:asciiTheme="minorHAnsi" w:hAnsiTheme="minorHAnsi" w:cstheme="minorHAnsi"/>
                <w:sz w:val="20"/>
                <w:szCs w:val="20"/>
                <w:lang w:val="en-GB" w:eastAsia="en-GB"/>
              </w:rPr>
              <w:t>Birkbeck, University of London</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22A7CD70" w14:textId="77777777" w:rsidR="000417AF" w:rsidRPr="00A12EE4" w:rsidRDefault="000417AF"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Paddy Daly,</w:t>
            </w:r>
          </w:p>
          <w:p w14:paraId="2DFFCF26" w14:textId="1A80F95D" w:rsidR="000B171D" w:rsidRPr="00A12EE4" w:rsidRDefault="000417AF"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Robert Gordon University</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49BAB4C1" w14:textId="77777777" w:rsidR="000B171D" w:rsidRPr="00A12EE4" w:rsidRDefault="000B171D" w:rsidP="0068393D">
            <w:pPr>
              <w:spacing w:before="100" w:beforeAutospacing="1" w:after="100" w:afterAutospacing="1"/>
              <w:contextualSpacing/>
              <w:textAlignment w:val="baseline"/>
              <w:rPr>
                <w:rFonts w:asciiTheme="minorHAnsi" w:hAnsiTheme="minorHAnsi" w:cstheme="minorHAnsi"/>
                <w:color w:val="000000" w:themeColor="text1"/>
                <w:sz w:val="20"/>
                <w:szCs w:val="20"/>
                <w:lang w:val="en-GB"/>
              </w:rPr>
            </w:pPr>
            <w:r w:rsidRPr="00A12EE4">
              <w:rPr>
                <w:rFonts w:asciiTheme="minorHAnsi" w:hAnsiTheme="minorHAnsi" w:cstheme="minorHAnsi"/>
                <w:color w:val="000000" w:themeColor="text1"/>
                <w:sz w:val="20"/>
                <w:szCs w:val="20"/>
                <w:lang w:val="en-GB"/>
              </w:rPr>
              <w:t xml:space="preserve">James Blair, </w:t>
            </w:r>
          </w:p>
          <w:p w14:paraId="1AB522B0"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hAnsiTheme="minorHAnsi" w:cstheme="minorHAnsi"/>
                <w:color w:val="000000" w:themeColor="text1"/>
                <w:sz w:val="20"/>
                <w:szCs w:val="20"/>
                <w:lang w:val="en-GB" w:eastAsia="en-GB"/>
              </w:rPr>
              <w:t>University of Stirling</w:t>
            </w:r>
          </w:p>
        </w:tc>
      </w:tr>
      <w:tr w:rsidR="000B171D" w:rsidRPr="009250AE" w14:paraId="4BB036B4"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5669820E"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bookmarkStart w:id="4" w:name="_Hlk102983825"/>
            <w:r w:rsidRPr="00A12EE4">
              <w:rPr>
                <w:rFonts w:asciiTheme="minorHAnsi" w:eastAsia="Arial" w:hAnsiTheme="minorHAnsi" w:cstheme="minorHAnsi"/>
                <w:b/>
                <w:bCs/>
                <w:color w:val="000000"/>
                <w:sz w:val="20"/>
                <w:szCs w:val="20"/>
              </w:rPr>
              <w:t>Digital Capabilities Group (DCG)</w:t>
            </w: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53E03F3E" w14:textId="77777777" w:rsidR="008119E1" w:rsidRPr="00A12EE4" w:rsidRDefault="008119E1" w:rsidP="0068393D">
            <w:pPr>
              <w:spacing w:before="100" w:beforeAutospacing="1" w:after="100" w:afterAutospacing="1"/>
              <w:contextualSpacing/>
              <w:textAlignment w:val="baseline"/>
              <w:rPr>
                <w:rFonts w:asciiTheme="minorHAnsi" w:eastAsia="Calibri" w:hAnsiTheme="minorHAnsi" w:cstheme="minorHAnsi"/>
                <w:color w:val="000000"/>
                <w:sz w:val="20"/>
                <w:szCs w:val="20"/>
              </w:rPr>
            </w:pPr>
            <w:r w:rsidRPr="00A12EE4">
              <w:rPr>
                <w:rFonts w:asciiTheme="minorHAnsi" w:eastAsia="Calibri" w:hAnsiTheme="minorHAnsi" w:cstheme="minorHAnsi"/>
                <w:color w:val="000000"/>
                <w:sz w:val="20"/>
                <w:szCs w:val="20"/>
              </w:rPr>
              <w:t xml:space="preserve">Annette Webb, </w:t>
            </w:r>
          </w:p>
          <w:p w14:paraId="67AB201B" w14:textId="5CE71AE1" w:rsidR="000B171D" w:rsidRPr="00A12EE4" w:rsidRDefault="008119E1"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Calibri" w:hAnsiTheme="minorHAnsi" w:cstheme="minorHAnsi"/>
                <w:color w:val="000000"/>
                <w:sz w:val="20"/>
                <w:szCs w:val="20"/>
              </w:rPr>
              <w:t>York St John</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680D7415" w14:textId="77777777" w:rsidR="001A1BCC" w:rsidRDefault="001A1BCC" w:rsidP="0068393D">
            <w:pPr>
              <w:spacing w:before="100" w:beforeAutospacing="1" w:after="100" w:afterAutospacing="1"/>
              <w:contextualSpacing/>
              <w:textAlignment w:val="baseline"/>
              <w:rPr>
                <w:rFonts w:asciiTheme="minorHAnsi" w:eastAsia="Arial" w:hAnsiTheme="minorHAnsi" w:cstheme="minorHAnsi"/>
                <w:sz w:val="20"/>
                <w:szCs w:val="20"/>
              </w:rPr>
            </w:pPr>
            <w:r w:rsidRPr="001A1BCC">
              <w:rPr>
                <w:rFonts w:asciiTheme="minorHAnsi" w:eastAsia="Arial" w:hAnsiTheme="minorHAnsi" w:cstheme="minorHAnsi"/>
                <w:sz w:val="20"/>
                <w:szCs w:val="20"/>
              </w:rPr>
              <w:t>Emma</w:t>
            </w:r>
            <w:r>
              <w:rPr>
                <w:rFonts w:asciiTheme="minorHAnsi" w:eastAsia="Arial" w:hAnsiTheme="minorHAnsi" w:cstheme="minorHAnsi"/>
                <w:sz w:val="20"/>
                <w:szCs w:val="20"/>
              </w:rPr>
              <w:t xml:space="preserve"> Woodcock, </w:t>
            </w:r>
          </w:p>
          <w:p w14:paraId="12819218" w14:textId="014FA8DA" w:rsidR="000B171D" w:rsidRPr="001A1BCC" w:rsidRDefault="001A1BCC" w:rsidP="0068393D">
            <w:pPr>
              <w:spacing w:before="100" w:beforeAutospacing="1" w:after="100" w:afterAutospacing="1"/>
              <w:contextualSpacing/>
              <w:textAlignment w:val="baseline"/>
              <w:rPr>
                <w:rFonts w:asciiTheme="minorHAnsi" w:eastAsia="Arial" w:hAnsiTheme="minorHAnsi" w:cstheme="minorHAnsi"/>
                <w:sz w:val="20"/>
                <w:szCs w:val="20"/>
              </w:rPr>
            </w:pPr>
            <w:r w:rsidRPr="001A1BCC">
              <w:rPr>
                <w:rFonts w:asciiTheme="minorHAnsi" w:eastAsia="Arial" w:hAnsiTheme="minorHAnsi" w:cstheme="minorHAnsi"/>
                <w:iCs/>
                <w:color w:val="000000"/>
                <w:sz w:val="20"/>
                <w:szCs w:val="20"/>
              </w:rPr>
              <w:t>York St John University</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0FCE64E2" w14:textId="77777777" w:rsidR="000B171D" w:rsidRPr="001A1BCC" w:rsidRDefault="000B171D" w:rsidP="0068393D">
            <w:pPr>
              <w:spacing w:before="100" w:beforeAutospacing="1" w:after="100" w:afterAutospacing="1"/>
              <w:contextualSpacing/>
              <w:textAlignment w:val="baseline"/>
              <w:rPr>
                <w:rFonts w:asciiTheme="minorHAnsi" w:eastAsia="Arial" w:hAnsiTheme="minorHAnsi" w:cstheme="minorHAnsi"/>
                <w:sz w:val="20"/>
                <w:szCs w:val="20"/>
              </w:rPr>
            </w:pPr>
            <w:r w:rsidRPr="001A1BCC">
              <w:rPr>
                <w:rFonts w:asciiTheme="minorHAnsi" w:eastAsia="Arial" w:hAnsiTheme="minorHAnsi" w:cstheme="minorHAnsi"/>
                <w:sz w:val="20"/>
                <w:szCs w:val="20"/>
              </w:rPr>
              <w:t xml:space="preserve">Elaine Swift, </w:t>
            </w:r>
          </w:p>
          <w:p w14:paraId="7C00F47C"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color w:val="FF0000"/>
                <w:sz w:val="20"/>
                <w:szCs w:val="20"/>
              </w:rPr>
            </w:pPr>
            <w:r w:rsidRPr="001A1BCC">
              <w:rPr>
                <w:rFonts w:asciiTheme="minorHAnsi" w:eastAsia="Arial" w:hAnsiTheme="minorHAnsi" w:cstheme="minorHAnsi"/>
                <w:sz w:val="20"/>
                <w:szCs w:val="20"/>
              </w:rPr>
              <w:t>University of Worcester</w:t>
            </w:r>
          </w:p>
        </w:tc>
      </w:tr>
      <w:bookmarkEnd w:id="4"/>
      <w:tr w:rsidR="000B171D" w:rsidRPr="009250AE" w14:paraId="6E25ED8B"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31B9D50E" w14:textId="77777777" w:rsidR="005060D5" w:rsidRPr="00A12EE4" w:rsidRDefault="000B171D"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r w:rsidRPr="00A12EE4">
              <w:rPr>
                <w:rFonts w:asciiTheme="minorHAnsi" w:eastAsia="Arial" w:hAnsiTheme="minorHAnsi" w:cstheme="minorHAnsi"/>
                <w:b/>
                <w:bCs/>
                <w:color w:val="000000"/>
                <w:sz w:val="20"/>
                <w:szCs w:val="20"/>
              </w:rPr>
              <w:t>Digital Education Group</w:t>
            </w:r>
          </w:p>
          <w:p w14:paraId="422F6265" w14:textId="412F47DD"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r w:rsidRPr="00A12EE4">
              <w:rPr>
                <w:rFonts w:asciiTheme="minorHAnsi" w:eastAsia="Arial" w:hAnsiTheme="minorHAnsi" w:cstheme="minorHAnsi"/>
                <w:b/>
                <w:bCs/>
                <w:color w:val="000000"/>
                <w:sz w:val="20"/>
                <w:szCs w:val="20"/>
              </w:rPr>
              <w:t>(DEG)</w:t>
            </w: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2EDE8FB7"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 xml:space="preserve">Richard Goodman, </w:t>
            </w:r>
          </w:p>
          <w:p w14:paraId="2B3C1CD9"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Loughborough University</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3C2B819B"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 xml:space="preserve">Farzana Latif, </w:t>
            </w:r>
          </w:p>
          <w:p w14:paraId="6C17E9CD"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University of Sheffield</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1C095458" w14:textId="77777777" w:rsidR="0025641C" w:rsidRPr="00A12EE4" w:rsidRDefault="000B171D" w:rsidP="0068393D">
            <w:pPr>
              <w:pStyle w:val="PlainText"/>
              <w:spacing w:before="100" w:beforeAutospacing="1" w:after="100" w:afterAutospacing="1"/>
              <w:contextualSpacing/>
              <w:rPr>
                <w:rFonts w:asciiTheme="minorHAnsi" w:hAnsiTheme="minorHAnsi" w:cstheme="minorHAnsi"/>
                <w:sz w:val="20"/>
                <w:szCs w:val="20"/>
              </w:rPr>
            </w:pPr>
            <w:r w:rsidRPr="00A12EE4">
              <w:rPr>
                <w:rFonts w:asciiTheme="minorHAnsi" w:hAnsiTheme="minorHAnsi" w:cstheme="minorHAnsi"/>
                <w:sz w:val="20"/>
                <w:szCs w:val="20"/>
              </w:rPr>
              <w:t xml:space="preserve">Julie Voce, City, </w:t>
            </w:r>
          </w:p>
          <w:p w14:paraId="540F686D" w14:textId="192DF498" w:rsidR="000B171D" w:rsidRPr="00A12EE4" w:rsidRDefault="000B171D" w:rsidP="0068393D">
            <w:pPr>
              <w:pStyle w:val="PlainText"/>
              <w:spacing w:before="100" w:beforeAutospacing="1" w:after="100" w:afterAutospacing="1"/>
              <w:contextualSpacing/>
              <w:rPr>
                <w:rFonts w:asciiTheme="minorHAnsi" w:hAnsiTheme="minorHAnsi" w:cstheme="minorHAnsi"/>
                <w:sz w:val="20"/>
                <w:szCs w:val="20"/>
              </w:rPr>
            </w:pPr>
            <w:r w:rsidRPr="00A12EE4">
              <w:rPr>
                <w:rFonts w:asciiTheme="minorHAnsi" w:hAnsiTheme="minorHAnsi" w:cstheme="minorHAnsi"/>
                <w:sz w:val="20"/>
                <w:szCs w:val="20"/>
              </w:rPr>
              <w:t>University of London</w:t>
            </w:r>
          </w:p>
        </w:tc>
      </w:tr>
      <w:tr w:rsidR="000B171D" w:rsidRPr="009250AE" w14:paraId="38E4E4DC"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4016E66E"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bookmarkStart w:id="5" w:name="_Hlk102983996"/>
            <w:r w:rsidRPr="00A12EE4">
              <w:rPr>
                <w:rFonts w:asciiTheme="minorHAnsi" w:eastAsia="Arial" w:hAnsiTheme="minorHAnsi" w:cstheme="minorHAnsi"/>
                <w:b/>
                <w:bCs/>
                <w:color w:val="000000"/>
                <w:sz w:val="20"/>
                <w:szCs w:val="20"/>
              </w:rPr>
              <w:t>Digital Infrastructure Group (DIG)</w:t>
            </w: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4E638C2E" w14:textId="77777777" w:rsidR="00543EF0" w:rsidRDefault="007A6D25" w:rsidP="0068393D">
            <w:pPr>
              <w:tabs>
                <w:tab w:val="left" w:pos="360"/>
                <w:tab w:val="left" w:pos="2376"/>
              </w:tabs>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 xml:space="preserve">Jim Florence, </w:t>
            </w:r>
          </w:p>
          <w:p w14:paraId="6B7F2835" w14:textId="7FA74088" w:rsidR="000B171D" w:rsidRPr="00A12EE4" w:rsidRDefault="007A6D25" w:rsidP="0068393D">
            <w:pPr>
              <w:tabs>
                <w:tab w:val="left" w:pos="360"/>
                <w:tab w:val="left" w:pos="2376"/>
              </w:tabs>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Robert Gordon University</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2102AAFA" w14:textId="77777777" w:rsidR="008064EB" w:rsidRDefault="008064EB" w:rsidP="0068393D">
            <w:pPr>
              <w:spacing w:before="100" w:beforeAutospacing="1" w:after="100" w:afterAutospacing="1"/>
              <w:contextualSpacing/>
              <w:textAlignment w:val="baseline"/>
              <w:rPr>
                <w:rFonts w:asciiTheme="minorHAnsi" w:eastAsia="Arial" w:hAnsiTheme="minorHAnsi" w:cstheme="minorHAnsi"/>
                <w:sz w:val="20"/>
                <w:szCs w:val="20"/>
              </w:rPr>
            </w:pPr>
            <w:r>
              <w:rPr>
                <w:rFonts w:asciiTheme="minorHAnsi" w:eastAsia="Arial" w:hAnsiTheme="minorHAnsi" w:cstheme="minorHAnsi"/>
                <w:sz w:val="20"/>
                <w:szCs w:val="20"/>
              </w:rPr>
              <w:t xml:space="preserve">Matthew Flower, </w:t>
            </w:r>
          </w:p>
          <w:p w14:paraId="2A51CC89" w14:textId="38B55ECD" w:rsidR="000B171D" w:rsidRPr="008064EB" w:rsidRDefault="008064EB" w:rsidP="0068393D">
            <w:pPr>
              <w:spacing w:before="100" w:beforeAutospacing="1" w:after="100" w:afterAutospacing="1"/>
              <w:contextualSpacing/>
              <w:textAlignment w:val="baseline"/>
              <w:rPr>
                <w:rFonts w:asciiTheme="minorHAnsi" w:eastAsia="Arial" w:hAnsiTheme="minorHAnsi" w:cstheme="minorHAnsi"/>
                <w:sz w:val="20"/>
                <w:szCs w:val="20"/>
              </w:rPr>
            </w:pPr>
            <w:r w:rsidRPr="008064EB">
              <w:rPr>
                <w:rFonts w:asciiTheme="minorHAnsi" w:hAnsiTheme="minorHAnsi" w:cstheme="minorHAnsi"/>
                <w:sz w:val="20"/>
                <w:szCs w:val="20"/>
              </w:rPr>
              <w:t>University of Wolverhampton</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1F20658F" w14:textId="6ACF7327" w:rsidR="000B171D" w:rsidRPr="00A12EE4" w:rsidRDefault="008064EB" w:rsidP="0068393D">
            <w:pPr>
              <w:spacing w:before="100" w:beforeAutospacing="1" w:after="100" w:afterAutospacing="1"/>
              <w:contextualSpacing/>
              <w:textAlignment w:val="baseline"/>
              <w:rPr>
                <w:rFonts w:asciiTheme="minorHAnsi" w:eastAsia="Arial" w:hAnsiTheme="minorHAnsi" w:cstheme="minorHAnsi"/>
                <w:color w:val="FF0000"/>
                <w:sz w:val="20"/>
                <w:szCs w:val="20"/>
              </w:rPr>
            </w:pPr>
            <w:r w:rsidRPr="003D2B4B">
              <w:rPr>
                <w:rFonts w:asciiTheme="minorHAnsi" w:eastAsia="Arial" w:hAnsiTheme="minorHAnsi" w:cstheme="minorHAnsi"/>
                <w:sz w:val="20"/>
                <w:szCs w:val="20"/>
              </w:rPr>
              <w:t>Mehmet Batmaz</w:t>
            </w:r>
            <w:r w:rsidRPr="003D2B4B">
              <w:rPr>
                <w:rFonts w:asciiTheme="minorHAnsi" w:eastAsia="Arial" w:hAnsiTheme="minorHAnsi" w:cstheme="minorHAnsi"/>
                <w:sz w:val="20"/>
                <w:szCs w:val="20"/>
              </w:rPr>
              <w:br/>
              <w:t>University of Greenwich</w:t>
            </w:r>
          </w:p>
        </w:tc>
      </w:tr>
      <w:bookmarkEnd w:id="5"/>
      <w:tr w:rsidR="005060D5" w:rsidRPr="009250AE" w14:paraId="0EF53572" w14:textId="77777777" w:rsidTr="005F4123">
        <w:trPr>
          <w:trHeight w:val="688"/>
        </w:trPr>
        <w:tc>
          <w:tcPr>
            <w:tcW w:w="2552" w:type="dxa"/>
            <w:vMerge w:val="restart"/>
            <w:tcBorders>
              <w:top w:val="single" w:sz="5" w:space="0" w:color="000000"/>
              <w:left w:val="single" w:sz="6" w:space="0" w:color="000000"/>
              <w:right w:val="single" w:sz="6" w:space="0" w:color="000000"/>
            </w:tcBorders>
            <w:tcMar>
              <w:top w:w="28" w:type="dxa"/>
              <w:left w:w="85" w:type="dxa"/>
              <w:bottom w:w="28" w:type="dxa"/>
              <w:right w:w="85" w:type="dxa"/>
            </w:tcMar>
            <w:vAlign w:val="center"/>
          </w:tcPr>
          <w:p w14:paraId="402C9175" w14:textId="77777777"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r w:rsidRPr="00A12EE4">
              <w:rPr>
                <w:rFonts w:asciiTheme="minorHAnsi" w:eastAsia="Arial" w:hAnsiTheme="minorHAnsi" w:cstheme="minorHAnsi"/>
                <w:b/>
                <w:bCs/>
                <w:color w:val="000000"/>
                <w:sz w:val="20"/>
                <w:szCs w:val="20"/>
              </w:rPr>
              <w:t>Enterprise Architecture (EA)</w:t>
            </w: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08D4FE90" w14:textId="77777777"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i/>
                <w:iCs/>
                <w:color w:val="000000"/>
                <w:sz w:val="20"/>
                <w:szCs w:val="20"/>
              </w:rPr>
              <w:t>Joint Chair:</w:t>
            </w:r>
            <w:r w:rsidRPr="00A12EE4">
              <w:rPr>
                <w:rFonts w:asciiTheme="minorHAnsi" w:eastAsia="Arial" w:hAnsiTheme="minorHAnsi" w:cstheme="minorHAnsi"/>
                <w:color w:val="000000"/>
                <w:sz w:val="20"/>
                <w:szCs w:val="20"/>
              </w:rPr>
              <w:t xml:space="preserve"> Lex Wilkinson, </w:t>
            </w:r>
          </w:p>
          <w:p w14:paraId="6E36919B" w14:textId="77777777"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Sheffield Hallam University</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196560CE" w14:textId="77777777"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color w:val="000000" w:themeColor="text1"/>
                <w:sz w:val="20"/>
                <w:szCs w:val="20"/>
              </w:rPr>
            </w:pPr>
            <w:r w:rsidRPr="00A12EE4">
              <w:rPr>
                <w:rFonts w:asciiTheme="minorHAnsi" w:eastAsia="Arial" w:hAnsiTheme="minorHAnsi" w:cstheme="minorHAnsi"/>
                <w:color w:val="000000" w:themeColor="text1"/>
                <w:sz w:val="20"/>
                <w:szCs w:val="20"/>
              </w:rPr>
              <w:t xml:space="preserve">Rosie Coffey, </w:t>
            </w:r>
          </w:p>
          <w:p w14:paraId="59151AF9" w14:textId="0FA12371"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color w:val="000000" w:themeColor="text1"/>
                <w:sz w:val="20"/>
                <w:szCs w:val="20"/>
              </w:rPr>
            </w:pPr>
            <w:r w:rsidRPr="00A12EE4">
              <w:rPr>
                <w:rFonts w:asciiTheme="minorHAnsi" w:eastAsia="Arial" w:hAnsiTheme="minorHAnsi" w:cstheme="minorHAnsi"/>
                <w:color w:val="000000" w:themeColor="text1"/>
                <w:sz w:val="20"/>
                <w:szCs w:val="20"/>
              </w:rPr>
              <w:t>University College Cork</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5ACC1054" w14:textId="77777777"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color w:val="000000" w:themeColor="text1"/>
                <w:sz w:val="20"/>
                <w:szCs w:val="20"/>
              </w:rPr>
            </w:pPr>
            <w:r w:rsidRPr="00A12EE4">
              <w:rPr>
                <w:rFonts w:asciiTheme="minorHAnsi" w:eastAsia="Arial" w:hAnsiTheme="minorHAnsi" w:cstheme="minorHAnsi"/>
                <w:color w:val="000000" w:themeColor="text1"/>
                <w:sz w:val="20"/>
                <w:szCs w:val="20"/>
              </w:rPr>
              <w:t xml:space="preserve">Russell Boyatt, </w:t>
            </w:r>
          </w:p>
          <w:p w14:paraId="5C7BA852" w14:textId="613F772E"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color w:val="000000" w:themeColor="text1"/>
                <w:sz w:val="20"/>
                <w:szCs w:val="20"/>
              </w:rPr>
            </w:pPr>
            <w:r w:rsidRPr="00A12EE4">
              <w:rPr>
                <w:rFonts w:asciiTheme="minorHAnsi" w:eastAsia="Arial" w:hAnsiTheme="minorHAnsi" w:cstheme="minorHAnsi"/>
                <w:color w:val="000000" w:themeColor="text1"/>
                <w:sz w:val="20"/>
                <w:szCs w:val="20"/>
              </w:rPr>
              <w:t>Warwick University</w:t>
            </w:r>
          </w:p>
        </w:tc>
      </w:tr>
      <w:tr w:rsidR="005060D5" w:rsidRPr="009250AE" w14:paraId="3F08ED8A" w14:textId="77777777" w:rsidTr="005F4123">
        <w:trPr>
          <w:trHeight w:val="688"/>
        </w:trPr>
        <w:tc>
          <w:tcPr>
            <w:tcW w:w="2552" w:type="dxa"/>
            <w:vMerge/>
            <w:tcBorders>
              <w:left w:val="single" w:sz="6" w:space="0" w:color="000000"/>
              <w:bottom w:val="single" w:sz="5" w:space="0" w:color="000000"/>
              <w:right w:val="single" w:sz="6" w:space="0" w:color="000000"/>
            </w:tcBorders>
            <w:tcMar>
              <w:top w:w="28" w:type="dxa"/>
              <w:left w:w="85" w:type="dxa"/>
              <w:bottom w:w="28" w:type="dxa"/>
              <w:right w:w="85" w:type="dxa"/>
            </w:tcMar>
            <w:vAlign w:val="center"/>
          </w:tcPr>
          <w:p w14:paraId="70102037" w14:textId="4DE4B197"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568CB06A" w14:textId="47E8E6F5"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i/>
                <w:iCs/>
                <w:color w:val="000000"/>
                <w:sz w:val="20"/>
                <w:szCs w:val="20"/>
              </w:rPr>
            </w:pPr>
            <w:r w:rsidRPr="00A12EE4">
              <w:rPr>
                <w:rFonts w:asciiTheme="minorHAnsi" w:eastAsia="Arial" w:hAnsiTheme="minorHAnsi" w:cstheme="minorHAnsi"/>
                <w:i/>
                <w:iCs/>
                <w:color w:val="000000"/>
                <w:sz w:val="20"/>
                <w:szCs w:val="20"/>
              </w:rPr>
              <w:t xml:space="preserve">Joint Chair: </w:t>
            </w:r>
            <w:r w:rsidRPr="00A12EE4">
              <w:rPr>
                <w:rFonts w:asciiTheme="minorHAnsi" w:eastAsia="Arial" w:hAnsiTheme="minorHAnsi" w:cstheme="minorHAnsi"/>
                <w:color w:val="000000"/>
                <w:sz w:val="20"/>
                <w:szCs w:val="20"/>
              </w:rPr>
              <w:t>Rosie Coffey</w:t>
            </w:r>
            <w:r w:rsidRPr="00A12EE4">
              <w:rPr>
                <w:rFonts w:asciiTheme="minorHAnsi" w:eastAsia="Arial" w:hAnsiTheme="minorHAnsi" w:cstheme="minorHAnsi"/>
                <w:i/>
                <w:iCs/>
                <w:color w:val="000000"/>
                <w:sz w:val="20"/>
                <w:szCs w:val="20"/>
              </w:rPr>
              <w:t xml:space="preserve"> </w:t>
            </w:r>
          </w:p>
          <w:p w14:paraId="35B0DAF6" w14:textId="5FF48210" w:rsidR="005060D5" w:rsidRPr="00A12EE4" w:rsidRDefault="005060D5" w:rsidP="0068393D">
            <w:pPr>
              <w:spacing w:before="100" w:beforeAutospacing="1" w:after="100" w:afterAutospacing="1"/>
              <w:contextualSpacing/>
              <w:textAlignment w:val="baseline"/>
              <w:rPr>
                <w:rFonts w:asciiTheme="minorHAnsi" w:eastAsia="Calibri" w:hAnsiTheme="minorHAnsi" w:cstheme="minorHAnsi"/>
                <w:color w:val="000000"/>
                <w:sz w:val="20"/>
                <w:szCs w:val="20"/>
              </w:rPr>
            </w:pPr>
            <w:r w:rsidRPr="00A12EE4">
              <w:rPr>
                <w:rFonts w:asciiTheme="minorHAnsi" w:eastAsia="Arial" w:hAnsiTheme="minorHAnsi" w:cstheme="minorHAnsi"/>
                <w:sz w:val="20"/>
                <w:szCs w:val="20"/>
              </w:rPr>
              <w:t>University College Cork</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5CCCE84E" w14:textId="77777777"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color w:val="000000" w:themeColor="text1"/>
                <w:sz w:val="20"/>
                <w:szCs w:val="20"/>
              </w:rPr>
            </w:pPr>
            <w:r w:rsidRPr="00A12EE4">
              <w:rPr>
                <w:rFonts w:asciiTheme="minorHAnsi" w:eastAsia="Arial" w:hAnsiTheme="minorHAnsi" w:cstheme="minorHAnsi"/>
                <w:color w:val="000000" w:themeColor="text1"/>
                <w:sz w:val="20"/>
                <w:szCs w:val="20"/>
              </w:rPr>
              <w:t xml:space="preserve">Lex Wilkinson, </w:t>
            </w:r>
          </w:p>
          <w:p w14:paraId="3BF8E97A" w14:textId="77777777"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color w:val="000000" w:themeColor="text1"/>
                <w:sz w:val="20"/>
                <w:szCs w:val="20"/>
              </w:rPr>
            </w:pPr>
            <w:r w:rsidRPr="00A12EE4">
              <w:rPr>
                <w:rFonts w:asciiTheme="minorHAnsi" w:eastAsia="Arial" w:hAnsiTheme="minorHAnsi" w:cstheme="minorHAnsi"/>
                <w:color w:val="000000" w:themeColor="text1"/>
                <w:sz w:val="20"/>
                <w:szCs w:val="20"/>
              </w:rPr>
              <w:t>Sheffield Hallam University</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477A6F34" w14:textId="39EB9561" w:rsidR="005060D5" w:rsidRPr="00A12EE4" w:rsidRDefault="005060D5" w:rsidP="0068393D">
            <w:pPr>
              <w:spacing w:before="100" w:beforeAutospacing="1" w:after="100" w:afterAutospacing="1"/>
              <w:contextualSpacing/>
              <w:textAlignment w:val="baseline"/>
              <w:rPr>
                <w:rFonts w:asciiTheme="minorHAnsi" w:eastAsia="Arial" w:hAnsiTheme="minorHAnsi" w:cstheme="minorHAnsi"/>
                <w:color w:val="000000" w:themeColor="text1"/>
                <w:sz w:val="20"/>
                <w:szCs w:val="20"/>
              </w:rPr>
            </w:pPr>
            <w:r w:rsidRPr="00A12EE4">
              <w:rPr>
                <w:rFonts w:asciiTheme="minorHAnsi" w:eastAsia="Arial" w:hAnsiTheme="minorHAnsi" w:cstheme="minorHAnsi"/>
                <w:color w:val="000000" w:themeColor="text1"/>
                <w:sz w:val="20"/>
                <w:szCs w:val="20"/>
              </w:rPr>
              <w:t>Russell Boyatt, Warwick University</w:t>
            </w:r>
          </w:p>
        </w:tc>
      </w:tr>
      <w:tr w:rsidR="000B171D" w:rsidRPr="009250AE" w14:paraId="775D4486"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0CC72625" w14:textId="2EC11F5A" w:rsidR="000B171D" w:rsidRDefault="007931D5"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r>
              <w:rPr>
                <w:rFonts w:asciiTheme="minorHAnsi" w:eastAsia="Arial" w:hAnsiTheme="minorHAnsi" w:cstheme="minorHAnsi"/>
                <w:b/>
                <w:bCs/>
                <w:color w:val="000000"/>
                <w:sz w:val="20"/>
                <w:szCs w:val="20"/>
              </w:rPr>
              <w:lastRenderedPageBreak/>
              <w:t>Higher Education Information Directors Scotland (</w:t>
            </w:r>
            <w:r w:rsidR="000B171D" w:rsidRPr="00A12EE4">
              <w:rPr>
                <w:rFonts w:asciiTheme="minorHAnsi" w:eastAsia="Arial" w:hAnsiTheme="minorHAnsi" w:cstheme="minorHAnsi"/>
                <w:b/>
                <w:bCs/>
                <w:color w:val="000000"/>
                <w:sz w:val="20"/>
                <w:szCs w:val="20"/>
              </w:rPr>
              <w:t>HEIDS</w:t>
            </w:r>
            <w:r>
              <w:rPr>
                <w:rFonts w:asciiTheme="minorHAnsi" w:eastAsia="Arial" w:hAnsiTheme="minorHAnsi" w:cstheme="minorHAnsi"/>
                <w:b/>
                <w:bCs/>
                <w:color w:val="000000"/>
                <w:sz w:val="20"/>
                <w:szCs w:val="20"/>
              </w:rPr>
              <w:t>)</w:t>
            </w:r>
          </w:p>
          <w:p w14:paraId="548DA431" w14:textId="535F5EDD" w:rsidR="00543EF0" w:rsidRPr="00A12EE4" w:rsidRDefault="00543EF0"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58E0DC91"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 xml:space="preserve">Brian Henderson, </w:t>
            </w:r>
          </w:p>
          <w:p w14:paraId="457A8EAD"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University of Aberdeen</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09C06130"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 xml:space="preserve">Jonathan Monk, </w:t>
            </w:r>
          </w:p>
          <w:p w14:paraId="345D15DA"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University of Dundee</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721C1480"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 xml:space="preserve">David Telford, </w:t>
            </w:r>
          </w:p>
          <w:p w14:paraId="3A4B5734"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University of Stirling</w:t>
            </w:r>
          </w:p>
        </w:tc>
      </w:tr>
      <w:tr w:rsidR="007A6D25" w:rsidRPr="009250AE" w14:paraId="244C535B"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3CE82FAA" w14:textId="77777777" w:rsidR="00C86B45" w:rsidRDefault="007A6D25"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r w:rsidRPr="00A12EE4">
              <w:rPr>
                <w:rFonts w:asciiTheme="minorHAnsi" w:eastAsia="Arial" w:hAnsiTheme="minorHAnsi" w:cstheme="minorHAnsi"/>
                <w:b/>
                <w:bCs/>
                <w:color w:val="000000"/>
                <w:sz w:val="20"/>
                <w:szCs w:val="20"/>
              </w:rPr>
              <w:t>Immigration Administration Co</w:t>
            </w:r>
            <w:r w:rsidR="0035714A">
              <w:rPr>
                <w:rFonts w:asciiTheme="minorHAnsi" w:eastAsia="Arial" w:hAnsiTheme="minorHAnsi" w:cstheme="minorHAnsi"/>
                <w:b/>
                <w:bCs/>
                <w:color w:val="000000"/>
                <w:sz w:val="20"/>
                <w:szCs w:val="20"/>
              </w:rPr>
              <w:t xml:space="preserve">mmunity of </w:t>
            </w:r>
            <w:r w:rsidRPr="00A12EE4">
              <w:rPr>
                <w:rFonts w:asciiTheme="minorHAnsi" w:eastAsia="Arial" w:hAnsiTheme="minorHAnsi" w:cstheme="minorHAnsi"/>
                <w:b/>
                <w:bCs/>
                <w:color w:val="000000"/>
                <w:sz w:val="20"/>
                <w:szCs w:val="20"/>
              </w:rPr>
              <w:t>P</w:t>
            </w:r>
            <w:r w:rsidR="0035714A">
              <w:rPr>
                <w:rFonts w:asciiTheme="minorHAnsi" w:eastAsia="Arial" w:hAnsiTheme="minorHAnsi" w:cstheme="minorHAnsi"/>
                <w:b/>
                <w:bCs/>
                <w:color w:val="000000"/>
                <w:sz w:val="20"/>
                <w:szCs w:val="20"/>
              </w:rPr>
              <w:t>ractice</w:t>
            </w:r>
            <w:r w:rsidR="00C86B45">
              <w:rPr>
                <w:rFonts w:asciiTheme="minorHAnsi" w:eastAsia="Arial" w:hAnsiTheme="minorHAnsi" w:cstheme="minorHAnsi"/>
                <w:b/>
                <w:bCs/>
                <w:color w:val="000000"/>
                <w:sz w:val="20"/>
                <w:szCs w:val="20"/>
              </w:rPr>
              <w:t xml:space="preserve"> –</w:t>
            </w:r>
          </w:p>
          <w:p w14:paraId="2D84C071" w14:textId="7605D164" w:rsidR="00806D70" w:rsidRPr="00A12EE4" w:rsidRDefault="00C86B45" w:rsidP="00C86B45">
            <w:pPr>
              <w:spacing w:before="100" w:beforeAutospacing="1" w:after="100" w:afterAutospacing="1"/>
              <w:contextualSpacing/>
              <w:textAlignment w:val="baseline"/>
              <w:rPr>
                <w:rFonts w:asciiTheme="minorHAnsi" w:eastAsia="Arial" w:hAnsiTheme="minorHAnsi" w:cstheme="minorHAnsi"/>
                <w:b/>
                <w:bCs/>
                <w:color w:val="000000"/>
                <w:sz w:val="20"/>
                <w:szCs w:val="20"/>
              </w:rPr>
            </w:pPr>
            <w:r>
              <w:rPr>
                <w:rFonts w:asciiTheme="minorHAnsi" w:eastAsia="Arial" w:hAnsiTheme="minorHAnsi" w:cstheme="minorHAnsi"/>
                <w:b/>
                <w:bCs/>
                <w:color w:val="000000"/>
                <w:sz w:val="20"/>
                <w:szCs w:val="20"/>
              </w:rPr>
              <w:t xml:space="preserve">(IA CoP) </w:t>
            </w:r>
            <w:r w:rsidR="00806D70" w:rsidRPr="00FC3E4B">
              <w:rPr>
                <w:rFonts w:asciiTheme="minorHAnsi" w:eastAsia="Calibri" w:hAnsiTheme="minorHAnsi" w:cstheme="minorHAnsi"/>
                <w:b/>
                <w:bCs/>
                <w:sz w:val="20"/>
                <w:szCs w:val="20"/>
              </w:rPr>
              <w:t>Inaugural Chair</w:t>
            </w: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58D77B54" w14:textId="6BC9F143" w:rsidR="007A6D25" w:rsidRPr="00A12EE4" w:rsidRDefault="007A6D25"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Martin Donkin, Queen Mary University of London</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35974EEF" w14:textId="77777777" w:rsidR="007A6D25" w:rsidRDefault="00806D70" w:rsidP="0068393D">
            <w:pPr>
              <w:pStyle w:val="Header"/>
              <w:tabs>
                <w:tab w:val="clear" w:pos="4680"/>
                <w:tab w:val="clear" w:pos="9360"/>
              </w:tabs>
              <w:spacing w:before="100" w:beforeAutospacing="1" w:after="100" w:afterAutospacing="1"/>
              <w:contextualSpacing/>
              <w:textAlignment w:val="baseline"/>
              <w:rPr>
                <w:rFonts w:asciiTheme="minorHAnsi" w:eastAsia="Arial" w:hAnsiTheme="minorHAnsi" w:cstheme="minorHAnsi"/>
                <w:sz w:val="20"/>
                <w:szCs w:val="20"/>
              </w:rPr>
            </w:pPr>
            <w:r>
              <w:rPr>
                <w:rFonts w:asciiTheme="minorHAnsi" w:eastAsia="Arial" w:hAnsiTheme="minorHAnsi" w:cstheme="minorHAnsi"/>
                <w:sz w:val="20"/>
                <w:szCs w:val="20"/>
              </w:rPr>
              <w:t>Adrian Ellison,</w:t>
            </w:r>
          </w:p>
          <w:p w14:paraId="5DA31BE8" w14:textId="23779DAA" w:rsidR="00806D70" w:rsidRPr="00806D70" w:rsidRDefault="00806D70" w:rsidP="0068393D">
            <w:pPr>
              <w:pStyle w:val="Header"/>
              <w:tabs>
                <w:tab w:val="clear" w:pos="4680"/>
                <w:tab w:val="clear" w:pos="9360"/>
              </w:tabs>
              <w:spacing w:before="100" w:beforeAutospacing="1" w:after="100" w:afterAutospacing="1"/>
              <w:contextualSpacing/>
              <w:textAlignment w:val="baseline"/>
              <w:rPr>
                <w:rFonts w:asciiTheme="minorHAnsi" w:eastAsia="Arial" w:hAnsiTheme="minorHAnsi" w:cstheme="minorHAnsi"/>
                <w:sz w:val="20"/>
                <w:szCs w:val="20"/>
              </w:rPr>
            </w:pPr>
            <w:r w:rsidRPr="00806D70">
              <w:rPr>
                <w:rFonts w:asciiTheme="minorHAnsi" w:hAnsiTheme="minorHAnsi" w:cstheme="minorHAnsi"/>
                <w:sz w:val="20"/>
                <w:szCs w:val="20"/>
              </w:rPr>
              <w:t>University of West London</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55727DAE" w14:textId="7CAA502A" w:rsidR="007A6D25" w:rsidRPr="00A12EE4" w:rsidRDefault="00806D70" w:rsidP="00806D70">
            <w:pPr>
              <w:pStyle w:val="BodyText"/>
              <w:spacing w:before="100" w:beforeAutospacing="1" w:after="100" w:afterAutospacing="1"/>
              <w:contextualSpacing/>
              <w:rPr>
                <w:rFonts w:asciiTheme="minorHAnsi" w:hAnsiTheme="minorHAnsi" w:cstheme="minorHAnsi"/>
              </w:rPr>
            </w:pPr>
            <w:r w:rsidRPr="00806D70">
              <w:rPr>
                <w:rFonts w:asciiTheme="minorHAnsi" w:hAnsiTheme="minorHAnsi" w:cstheme="minorHAnsi"/>
              </w:rPr>
              <w:t>Dean Phillips</w:t>
            </w:r>
            <w:r>
              <w:rPr>
                <w:rFonts w:asciiTheme="minorHAnsi" w:hAnsiTheme="minorHAnsi" w:cstheme="minorHAnsi"/>
              </w:rPr>
              <w:br/>
            </w:r>
            <w:r w:rsidRPr="00806D70">
              <w:rPr>
                <w:rFonts w:asciiTheme="minorHAnsi" w:hAnsiTheme="minorHAnsi" w:cstheme="minorHAnsi"/>
              </w:rPr>
              <w:t>University of Aberdeen</w:t>
            </w:r>
          </w:p>
        </w:tc>
      </w:tr>
      <w:tr w:rsidR="000B171D" w:rsidRPr="009250AE" w14:paraId="4019C28A"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32B13AB4" w14:textId="77777777" w:rsidR="000B171D" w:rsidRDefault="000417AF"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bookmarkStart w:id="6" w:name="_Hlk102984142"/>
            <w:r w:rsidRPr="00A12EE4">
              <w:rPr>
                <w:rFonts w:asciiTheme="minorHAnsi" w:eastAsia="Arial" w:hAnsiTheme="minorHAnsi" w:cstheme="minorHAnsi"/>
                <w:b/>
                <w:bCs/>
                <w:color w:val="000000"/>
                <w:sz w:val="20"/>
                <w:szCs w:val="20"/>
              </w:rPr>
              <w:t>UCISA</w:t>
            </w:r>
            <w:r w:rsidR="000B171D" w:rsidRPr="00A12EE4">
              <w:rPr>
                <w:rFonts w:asciiTheme="minorHAnsi" w:eastAsia="Arial" w:hAnsiTheme="minorHAnsi" w:cstheme="minorHAnsi"/>
                <w:b/>
                <w:bCs/>
                <w:color w:val="000000"/>
                <w:sz w:val="20"/>
                <w:szCs w:val="20"/>
              </w:rPr>
              <w:t xml:space="preserve"> London Group </w:t>
            </w:r>
          </w:p>
          <w:p w14:paraId="0A4EEA22" w14:textId="72CCB7B9" w:rsidR="00543EF0" w:rsidRPr="00A12EE4" w:rsidRDefault="00543EF0" w:rsidP="0068393D">
            <w:pPr>
              <w:spacing w:before="100" w:beforeAutospacing="1" w:after="100" w:afterAutospacing="1"/>
              <w:contextualSpacing/>
              <w:textAlignment w:val="baseline"/>
              <w:rPr>
                <w:rFonts w:asciiTheme="minorHAnsi" w:eastAsia="Arial" w:hAnsiTheme="minorHAnsi" w:cstheme="minorHAnsi"/>
                <w:b/>
                <w:bCs/>
                <w:color w:val="000000"/>
                <w:sz w:val="20"/>
                <w:szCs w:val="20"/>
              </w:rPr>
            </w:pP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1078DDA4"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 xml:space="preserve">Trevor Baxter, </w:t>
            </w:r>
          </w:p>
          <w:p w14:paraId="07DB9467"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King’s College London</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56F8FB86" w14:textId="448631ED" w:rsidR="006E07F4" w:rsidRPr="00A12EE4" w:rsidRDefault="006E07F4" w:rsidP="0068393D">
            <w:pPr>
              <w:spacing w:before="100" w:beforeAutospacing="1" w:after="100" w:afterAutospacing="1"/>
              <w:contextualSpacing/>
              <w:textAlignment w:val="baseline"/>
              <w:rPr>
                <w:rFonts w:asciiTheme="minorHAnsi" w:eastAsia="Arial" w:hAnsiTheme="minorHAnsi" w:cstheme="minorHAnsi"/>
                <w:sz w:val="20"/>
                <w:szCs w:val="20"/>
              </w:rPr>
            </w:pPr>
            <w:r w:rsidRPr="00806D70">
              <w:rPr>
                <w:rFonts w:asciiTheme="minorHAnsi" w:eastAsia="Arial" w:hAnsiTheme="minorHAnsi" w:cstheme="minorHAnsi"/>
                <w:sz w:val="20"/>
                <w:szCs w:val="20"/>
              </w:rPr>
              <w:t xml:space="preserve">Matthew Flower, </w:t>
            </w:r>
            <w:r w:rsidRPr="006C456A">
              <w:rPr>
                <w:rFonts w:asciiTheme="minorHAnsi" w:hAnsiTheme="minorHAnsi" w:cstheme="minorHAnsi"/>
                <w:sz w:val="20"/>
                <w:szCs w:val="20"/>
              </w:rPr>
              <w:t>University of Wolverhampton</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6F286497" w14:textId="77777777" w:rsidR="00226563" w:rsidRPr="00A12EE4" w:rsidRDefault="000B171D"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 xml:space="preserve">Nick Leake, </w:t>
            </w:r>
          </w:p>
          <w:p w14:paraId="3ABB5788" w14:textId="02F3ED35"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sz w:val="20"/>
                <w:szCs w:val="20"/>
                <w:lang w:val="en-GB"/>
              </w:rPr>
            </w:pPr>
            <w:r w:rsidRPr="00A12EE4">
              <w:rPr>
                <w:rFonts w:asciiTheme="minorHAnsi" w:eastAsia="Arial" w:hAnsiTheme="minorHAnsi" w:cstheme="minorHAnsi"/>
                <w:sz w:val="20"/>
                <w:szCs w:val="20"/>
              </w:rPr>
              <w:t>King</w:t>
            </w:r>
            <w:r w:rsidR="006549C8">
              <w:rPr>
                <w:rFonts w:asciiTheme="minorHAnsi" w:eastAsia="Arial" w:hAnsiTheme="minorHAnsi" w:cstheme="minorHAnsi"/>
                <w:sz w:val="20"/>
                <w:szCs w:val="20"/>
              </w:rPr>
              <w:t>’</w:t>
            </w:r>
            <w:r w:rsidRPr="00A12EE4">
              <w:rPr>
                <w:rFonts w:asciiTheme="minorHAnsi" w:eastAsia="Arial" w:hAnsiTheme="minorHAnsi" w:cstheme="minorHAnsi"/>
                <w:sz w:val="20"/>
                <w:szCs w:val="20"/>
              </w:rPr>
              <w:t>s College, London.</w:t>
            </w:r>
          </w:p>
        </w:tc>
      </w:tr>
      <w:bookmarkEnd w:id="6"/>
      <w:tr w:rsidR="000B171D" w:rsidRPr="009250AE" w14:paraId="208C5509"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37490292"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b/>
                <w:bCs/>
                <w:sz w:val="20"/>
                <w:szCs w:val="20"/>
              </w:rPr>
            </w:pPr>
            <w:r w:rsidRPr="00A12EE4">
              <w:rPr>
                <w:rFonts w:asciiTheme="minorHAnsi" w:eastAsia="Arial" w:hAnsiTheme="minorHAnsi" w:cstheme="minorHAnsi"/>
                <w:b/>
                <w:bCs/>
                <w:color w:val="000000"/>
                <w:sz w:val="20"/>
                <w:szCs w:val="20"/>
              </w:rPr>
              <w:t>Project and Change Management Group (PCMG)</w:t>
            </w: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06F47E19"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 xml:space="preserve">Sally Jorjani, </w:t>
            </w:r>
          </w:p>
          <w:p w14:paraId="6C963D80" w14:textId="77777777" w:rsidR="000B171D" w:rsidRPr="00A12EE4" w:rsidRDefault="000B171D"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color w:val="000000"/>
                <w:sz w:val="20"/>
                <w:szCs w:val="20"/>
              </w:rPr>
              <w:t>University of Stirling</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22500810" w14:textId="77777777" w:rsidR="00226563" w:rsidRPr="00A12EE4" w:rsidRDefault="000B171D" w:rsidP="0068393D">
            <w:pPr>
              <w:pStyle w:val="Header"/>
              <w:tabs>
                <w:tab w:val="clear" w:pos="4680"/>
                <w:tab w:val="clear" w:pos="9360"/>
              </w:tabs>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 xml:space="preserve">David Telford, </w:t>
            </w:r>
          </w:p>
          <w:p w14:paraId="6B60D4EF" w14:textId="259D659D" w:rsidR="000B171D" w:rsidRPr="00A12EE4" w:rsidRDefault="000B171D" w:rsidP="0068393D">
            <w:pPr>
              <w:pStyle w:val="Header"/>
              <w:tabs>
                <w:tab w:val="clear" w:pos="4680"/>
                <w:tab w:val="clear" w:pos="9360"/>
              </w:tabs>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University of Stirling</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49CA2840" w14:textId="77777777" w:rsidR="00156365" w:rsidRPr="00A12EE4" w:rsidRDefault="00156365" w:rsidP="0068393D">
            <w:pPr>
              <w:spacing w:before="100" w:beforeAutospacing="1" w:after="100" w:afterAutospacing="1"/>
              <w:contextualSpacing/>
              <w:textAlignment w:val="baseline"/>
              <w:rPr>
                <w:rFonts w:asciiTheme="minorHAnsi" w:hAnsiTheme="minorHAnsi" w:cstheme="minorHAnsi"/>
                <w:color w:val="000000"/>
                <w:sz w:val="20"/>
                <w:szCs w:val="20"/>
              </w:rPr>
            </w:pPr>
            <w:r w:rsidRPr="00A12EE4">
              <w:rPr>
                <w:rFonts w:asciiTheme="minorHAnsi" w:hAnsiTheme="minorHAnsi" w:cstheme="minorHAnsi"/>
                <w:color w:val="000000"/>
                <w:sz w:val="20"/>
                <w:szCs w:val="20"/>
              </w:rPr>
              <w:t xml:space="preserve">Patrick Daly, </w:t>
            </w:r>
          </w:p>
          <w:p w14:paraId="2E918AF3" w14:textId="5D81709D" w:rsidR="000B171D" w:rsidRPr="00A12EE4" w:rsidRDefault="00156365" w:rsidP="0068393D">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hAnsiTheme="minorHAnsi" w:cstheme="minorHAnsi"/>
                <w:color w:val="000000"/>
                <w:sz w:val="20"/>
                <w:szCs w:val="20"/>
                <w:bdr w:val="none" w:sz="0" w:space="0" w:color="auto" w:frame="1"/>
                <w:lang w:eastAsia="en-GB"/>
              </w:rPr>
              <w:t>Robert Gordon University</w:t>
            </w:r>
          </w:p>
        </w:tc>
      </w:tr>
      <w:tr w:rsidR="00C20EB6" w:rsidRPr="009250AE" w14:paraId="5C078D24"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4D1CD700" w14:textId="77777777" w:rsidR="00C20EB6" w:rsidRDefault="00C20EB6" w:rsidP="00C20EB6">
            <w:pPr>
              <w:spacing w:before="100" w:beforeAutospacing="1" w:after="100" w:afterAutospacing="1"/>
              <w:contextualSpacing/>
              <w:textAlignment w:val="baseline"/>
              <w:rPr>
                <w:rFonts w:asciiTheme="minorHAnsi" w:eastAsia="Arial" w:hAnsiTheme="minorHAnsi" w:cstheme="minorHAnsi"/>
                <w:b/>
                <w:bCs/>
                <w:sz w:val="20"/>
                <w:szCs w:val="20"/>
              </w:rPr>
            </w:pPr>
            <w:bookmarkStart w:id="7" w:name="_Hlk102984338"/>
            <w:r w:rsidRPr="00A12EE4">
              <w:rPr>
                <w:rFonts w:asciiTheme="minorHAnsi" w:eastAsia="Arial" w:hAnsiTheme="minorHAnsi" w:cstheme="minorHAnsi"/>
                <w:b/>
                <w:bCs/>
                <w:sz w:val="20"/>
                <w:szCs w:val="20"/>
              </w:rPr>
              <w:t>Security group (SG)</w:t>
            </w:r>
          </w:p>
          <w:p w14:paraId="42A6FC0F" w14:textId="5425E707"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b/>
                <w:bCs/>
                <w:color w:val="000000"/>
                <w:sz w:val="20"/>
                <w:szCs w:val="20"/>
              </w:rPr>
            </w:pP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1B20915C" w14:textId="77777777"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 xml:space="preserve">David Thornley, </w:t>
            </w:r>
          </w:p>
          <w:p w14:paraId="4B753BF4" w14:textId="77777777"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Sheffield Hallam University</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3BBC9549" w14:textId="77777777" w:rsidR="00C20EB6" w:rsidRPr="00A532CE" w:rsidRDefault="00C20EB6" w:rsidP="00C20EB6">
            <w:pPr>
              <w:spacing w:before="100" w:beforeAutospacing="1" w:after="100" w:afterAutospacing="1"/>
              <w:contextualSpacing/>
              <w:rPr>
                <w:rFonts w:asciiTheme="minorHAnsi" w:eastAsia="Times New Roman" w:hAnsiTheme="minorHAnsi" w:cstheme="minorHAnsi"/>
                <w:color w:val="000000"/>
                <w:sz w:val="20"/>
                <w:szCs w:val="20"/>
              </w:rPr>
            </w:pPr>
            <w:r w:rsidRPr="00A532CE">
              <w:rPr>
                <w:rFonts w:asciiTheme="minorHAnsi" w:eastAsia="Times New Roman" w:hAnsiTheme="minorHAnsi" w:cstheme="minorHAnsi"/>
                <w:color w:val="000000"/>
                <w:sz w:val="20"/>
                <w:szCs w:val="20"/>
              </w:rPr>
              <w:t>Jon O'Grady,</w:t>
            </w:r>
          </w:p>
          <w:p w14:paraId="25A4F01D" w14:textId="4CB7EB5C" w:rsidR="00C20EB6" w:rsidRPr="00A12EE4" w:rsidRDefault="00C20EB6" w:rsidP="00C20EB6">
            <w:pPr>
              <w:spacing w:before="100" w:beforeAutospacing="1" w:after="100" w:afterAutospacing="1"/>
              <w:contextualSpacing/>
              <w:rPr>
                <w:rFonts w:asciiTheme="minorHAnsi" w:eastAsia="Arial" w:hAnsiTheme="minorHAnsi" w:cstheme="minorHAnsi"/>
                <w:sz w:val="20"/>
                <w:szCs w:val="20"/>
              </w:rPr>
            </w:pPr>
            <w:r w:rsidRPr="00A532CE">
              <w:rPr>
                <w:rFonts w:asciiTheme="minorHAnsi" w:eastAsia="Times New Roman" w:hAnsiTheme="minorHAnsi" w:cstheme="minorHAnsi"/>
                <w:color w:val="000000"/>
                <w:sz w:val="20"/>
                <w:szCs w:val="20"/>
              </w:rPr>
              <w:t>De Montfort University</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46CCFA18" w14:textId="77777777" w:rsidR="00C20EB6" w:rsidRDefault="00C20EB6" w:rsidP="00C20EB6">
            <w:pPr>
              <w:spacing w:before="100" w:beforeAutospacing="1" w:after="100" w:afterAutospacing="1"/>
              <w:contextualSpacing/>
              <w:textAlignment w:val="baseline"/>
              <w:rPr>
                <w:rFonts w:asciiTheme="minorHAnsi" w:eastAsia="Times New Roman" w:hAnsiTheme="minorHAnsi" w:cstheme="minorHAnsi"/>
                <w:color w:val="000000"/>
                <w:sz w:val="20"/>
                <w:szCs w:val="20"/>
              </w:rPr>
            </w:pPr>
            <w:r w:rsidRPr="00A532CE">
              <w:rPr>
                <w:rFonts w:asciiTheme="minorHAnsi" w:eastAsia="Times New Roman" w:hAnsiTheme="minorHAnsi" w:cstheme="minorHAnsi"/>
                <w:color w:val="000000"/>
                <w:sz w:val="20"/>
                <w:szCs w:val="20"/>
              </w:rPr>
              <w:t>David Round,</w:t>
            </w:r>
          </w:p>
          <w:p w14:paraId="439C3E1C" w14:textId="40A3441C" w:rsidR="00C20EB6" w:rsidRPr="00A12EE4" w:rsidRDefault="00C20EB6" w:rsidP="00C20EB6">
            <w:pPr>
              <w:spacing w:before="100" w:beforeAutospacing="1" w:after="100" w:afterAutospacing="1"/>
              <w:contextualSpacing/>
              <w:textAlignment w:val="baseline"/>
              <w:rPr>
                <w:rFonts w:asciiTheme="minorHAnsi" w:hAnsiTheme="minorHAnsi" w:cstheme="minorHAnsi"/>
                <w:sz w:val="20"/>
                <w:szCs w:val="20"/>
                <w:lang w:val="en-GB"/>
              </w:rPr>
            </w:pPr>
            <w:r w:rsidRPr="00A532CE">
              <w:rPr>
                <w:rFonts w:asciiTheme="minorHAnsi" w:eastAsia="Times New Roman" w:hAnsiTheme="minorHAnsi" w:cstheme="minorHAnsi"/>
                <w:color w:val="000000"/>
                <w:sz w:val="20"/>
                <w:szCs w:val="20"/>
              </w:rPr>
              <w:t>Bangor University</w:t>
            </w:r>
          </w:p>
        </w:tc>
      </w:tr>
      <w:tr w:rsidR="00C20EB6" w:rsidRPr="009250AE" w14:paraId="4E7CF080"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18C9529F" w14:textId="77777777" w:rsidR="00C20EB6" w:rsidRDefault="00C20EB6" w:rsidP="00C20EB6">
            <w:pPr>
              <w:spacing w:before="100" w:beforeAutospacing="1" w:after="100" w:afterAutospacing="1"/>
              <w:contextualSpacing/>
              <w:textAlignment w:val="baseline"/>
              <w:rPr>
                <w:rFonts w:asciiTheme="minorHAnsi" w:eastAsia="Calibri" w:hAnsiTheme="minorHAnsi" w:cstheme="minorHAnsi"/>
                <w:b/>
                <w:bCs/>
                <w:sz w:val="20"/>
                <w:szCs w:val="20"/>
              </w:rPr>
            </w:pPr>
            <w:bookmarkStart w:id="8" w:name="_Hlk102984558"/>
            <w:bookmarkEnd w:id="7"/>
            <w:r w:rsidRPr="00A12EE4">
              <w:rPr>
                <w:rFonts w:asciiTheme="minorHAnsi" w:eastAsia="Calibri" w:hAnsiTheme="minorHAnsi" w:cstheme="minorHAnsi"/>
                <w:b/>
                <w:bCs/>
                <w:sz w:val="20"/>
                <w:szCs w:val="20"/>
              </w:rPr>
              <w:t>Procurement Group (PG)</w:t>
            </w:r>
          </w:p>
          <w:p w14:paraId="28BE772B" w14:textId="66710492"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b/>
                <w:bCs/>
                <w:color w:val="000000"/>
                <w:sz w:val="20"/>
                <w:szCs w:val="20"/>
              </w:rPr>
            </w:pP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6CA96447" w14:textId="59F687D4"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Rob Moore,</w:t>
            </w:r>
          </w:p>
          <w:p w14:paraId="2DEE8556" w14:textId="3978F107"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Calibri" w:hAnsiTheme="minorHAnsi" w:cstheme="minorHAnsi"/>
                <w:color w:val="000000" w:themeColor="text1"/>
                <w:sz w:val="20"/>
                <w:szCs w:val="20"/>
              </w:rPr>
              <w:t>Leeds Beckett University</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327E107B" w14:textId="77777777" w:rsidR="00C20EB6" w:rsidRPr="00C26EE6" w:rsidRDefault="00C20EB6" w:rsidP="00C20EB6">
            <w:pPr>
              <w:spacing w:before="100" w:beforeAutospacing="1" w:after="100" w:afterAutospacing="1"/>
              <w:contextualSpacing/>
              <w:textAlignment w:val="baseline"/>
              <w:rPr>
                <w:rFonts w:asciiTheme="minorHAnsi" w:eastAsia="Arial" w:hAnsiTheme="minorHAnsi" w:cstheme="minorHAnsi"/>
                <w:sz w:val="20"/>
                <w:szCs w:val="20"/>
              </w:rPr>
            </w:pPr>
            <w:r w:rsidRPr="00C26EE6">
              <w:rPr>
                <w:rFonts w:asciiTheme="minorHAnsi" w:eastAsia="Arial" w:hAnsiTheme="minorHAnsi" w:cstheme="minorHAnsi"/>
                <w:sz w:val="20"/>
                <w:szCs w:val="20"/>
              </w:rPr>
              <w:t xml:space="preserve">Mark Allinson, </w:t>
            </w:r>
          </w:p>
          <w:p w14:paraId="294B092A" w14:textId="77777777" w:rsidR="00C20EB6" w:rsidRPr="00C26EE6" w:rsidRDefault="00C20EB6" w:rsidP="00C20EB6">
            <w:pPr>
              <w:spacing w:before="100" w:beforeAutospacing="1" w:after="100" w:afterAutospacing="1"/>
              <w:contextualSpacing/>
              <w:textAlignment w:val="baseline"/>
              <w:rPr>
                <w:rFonts w:asciiTheme="minorHAnsi" w:eastAsia="Arial" w:hAnsiTheme="minorHAnsi" w:cstheme="minorHAnsi"/>
                <w:sz w:val="20"/>
                <w:szCs w:val="20"/>
              </w:rPr>
            </w:pPr>
            <w:r w:rsidRPr="00C26EE6">
              <w:rPr>
                <w:rFonts w:asciiTheme="minorHAnsi" w:eastAsia="Arial" w:hAnsiTheme="minorHAnsi" w:cstheme="minorHAnsi"/>
                <w:sz w:val="20"/>
                <w:szCs w:val="20"/>
              </w:rPr>
              <w:t>Edge Hill University</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61CF2800" w14:textId="77777777" w:rsidR="00C20EB6" w:rsidRPr="00C26EE6" w:rsidRDefault="00C20EB6" w:rsidP="00C20EB6">
            <w:pPr>
              <w:spacing w:before="100" w:beforeAutospacing="1" w:after="100" w:afterAutospacing="1"/>
              <w:contextualSpacing/>
              <w:textAlignment w:val="baseline"/>
              <w:rPr>
                <w:rFonts w:asciiTheme="minorHAnsi" w:hAnsiTheme="minorHAnsi" w:cstheme="minorHAnsi"/>
                <w:sz w:val="20"/>
                <w:szCs w:val="20"/>
                <w:lang w:val="en-GB"/>
              </w:rPr>
            </w:pPr>
            <w:r w:rsidRPr="00C26EE6">
              <w:rPr>
                <w:rFonts w:asciiTheme="minorHAnsi" w:hAnsiTheme="minorHAnsi" w:cstheme="minorHAnsi"/>
                <w:sz w:val="20"/>
                <w:szCs w:val="20"/>
                <w:lang w:val="en-GB"/>
              </w:rPr>
              <w:t xml:space="preserve">Robert Silk, </w:t>
            </w:r>
          </w:p>
          <w:p w14:paraId="3EAB58DD" w14:textId="10D54BF1" w:rsidR="00C20EB6" w:rsidRPr="00C26EE6" w:rsidRDefault="00C20EB6" w:rsidP="00C20EB6">
            <w:pPr>
              <w:spacing w:before="100" w:beforeAutospacing="1" w:after="100" w:afterAutospacing="1"/>
              <w:contextualSpacing/>
              <w:textAlignment w:val="baseline"/>
              <w:rPr>
                <w:rFonts w:asciiTheme="minorHAnsi" w:eastAsia="Arial" w:hAnsiTheme="minorHAnsi" w:cstheme="minorHAnsi"/>
                <w:sz w:val="20"/>
                <w:szCs w:val="20"/>
              </w:rPr>
            </w:pPr>
            <w:r w:rsidRPr="00C26EE6">
              <w:rPr>
                <w:rFonts w:asciiTheme="minorHAnsi" w:hAnsiTheme="minorHAnsi" w:cstheme="minorHAnsi"/>
                <w:sz w:val="20"/>
                <w:szCs w:val="20"/>
                <w:lang w:val="en-GB"/>
              </w:rPr>
              <w:t>University College London</w:t>
            </w:r>
          </w:p>
        </w:tc>
      </w:tr>
      <w:bookmarkEnd w:id="8"/>
      <w:tr w:rsidR="00C20EB6" w:rsidRPr="009250AE" w14:paraId="039DFC07" w14:textId="77777777" w:rsidTr="005F4123">
        <w:trPr>
          <w:trHeight w:val="688"/>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6FEA0FBD" w14:textId="12950D43" w:rsidR="00C20EB6" w:rsidRPr="00A12EE4" w:rsidRDefault="00C20EB6" w:rsidP="00C20EB6">
            <w:pPr>
              <w:spacing w:before="100" w:beforeAutospacing="1" w:after="100" w:afterAutospacing="1"/>
              <w:contextualSpacing/>
              <w:textAlignment w:val="baseline"/>
              <w:rPr>
                <w:rFonts w:asciiTheme="minorHAnsi" w:eastAsia="Calibri" w:hAnsiTheme="minorHAnsi" w:cstheme="minorHAnsi"/>
                <w:b/>
                <w:bCs/>
                <w:sz w:val="20"/>
                <w:szCs w:val="20"/>
              </w:rPr>
            </w:pPr>
            <w:r w:rsidRPr="00A12EE4">
              <w:rPr>
                <w:rFonts w:asciiTheme="minorHAnsi" w:eastAsia="Calibri" w:hAnsiTheme="minorHAnsi" w:cstheme="minorHAnsi"/>
                <w:b/>
                <w:bCs/>
                <w:sz w:val="20"/>
                <w:szCs w:val="20"/>
              </w:rPr>
              <w:t xml:space="preserve">Sustainability Group – </w:t>
            </w:r>
            <w:r>
              <w:rPr>
                <w:rFonts w:asciiTheme="minorHAnsi" w:eastAsia="Calibri" w:hAnsiTheme="minorHAnsi" w:cstheme="minorHAnsi"/>
                <w:b/>
                <w:bCs/>
                <w:sz w:val="20"/>
                <w:szCs w:val="20"/>
              </w:rPr>
              <w:t xml:space="preserve">(SG) </w:t>
            </w:r>
            <w:r w:rsidRPr="00A12EE4">
              <w:rPr>
                <w:rFonts w:asciiTheme="minorHAnsi" w:eastAsia="Calibri" w:hAnsiTheme="minorHAnsi" w:cstheme="minorHAnsi"/>
                <w:b/>
                <w:bCs/>
                <w:sz w:val="20"/>
                <w:szCs w:val="20"/>
              </w:rPr>
              <w:t>Inaugural Chair</w:t>
            </w: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1C845B0F" w14:textId="77777777" w:rsidR="00C20EB6" w:rsidRPr="00A12EE4" w:rsidRDefault="00C20EB6" w:rsidP="00C20EB6">
            <w:pPr>
              <w:spacing w:before="100" w:beforeAutospacing="1" w:after="100" w:afterAutospacing="1"/>
              <w:contextualSpacing/>
              <w:textAlignment w:val="baseline"/>
              <w:rPr>
                <w:rFonts w:asciiTheme="minorHAnsi" w:eastAsia="Calibri" w:hAnsiTheme="minorHAnsi" w:cstheme="minorHAnsi"/>
                <w:sz w:val="20"/>
                <w:szCs w:val="20"/>
              </w:rPr>
            </w:pPr>
            <w:r w:rsidRPr="00A12EE4">
              <w:rPr>
                <w:rFonts w:asciiTheme="minorHAnsi" w:eastAsia="Calibri" w:hAnsiTheme="minorHAnsi" w:cstheme="minorHAnsi"/>
                <w:sz w:val="20"/>
                <w:szCs w:val="20"/>
              </w:rPr>
              <w:t>Andrew Meikle,</w:t>
            </w:r>
          </w:p>
          <w:p w14:paraId="016AC7F7" w14:textId="35E7E68C" w:rsidR="00C20EB6" w:rsidRPr="00A12EE4" w:rsidRDefault="00C20EB6" w:rsidP="00C20EB6">
            <w:pPr>
              <w:spacing w:before="100" w:beforeAutospacing="1" w:after="100" w:afterAutospacing="1"/>
              <w:contextualSpacing/>
              <w:textAlignment w:val="baseline"/>
              <w:rPr>
                <w:rFonts w:asciiTheme="minorHAnsi" w:eastAsia="Calibri" w:hAnsiTheme="minorHAnsi" w:cstheme="minorHAnsi"/>
                <w:color w:val="000000"/>
                <w:sz w:val="20"/>
                <w:szCs w:val="20"/>
              </w:rPr>
            </w:pPr>
            <w:r w:rsidRPr="00A12EE4">
              <w:rPr>
                <w:rFonts w:asciiTheme="minorHAnsi" w:eastAsia="Calibri" w:hAnsiTheme="minorHAnsi" w:cstheme="minorHAnsi"/>
                <w:sz w:val="20"/>
                <w:szCs w:val="20"/>
              </w:rPr>
              <w:t>University of Lancaster</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7885FD68" w14:textId="02EBF0C8" w:rsidR="00C20EB6" w:rsidRPr="00A12EE4" w:rsidRDefault="00C20EB6" w:rsidP="00C20EB6">
            <w:pPr>
              <w:pStyle w:val="Header"/>
              <w:tabs>
                <w:tab w:val="clear" w:pos="4680"/>
                <w:tab w:val="clear" w:pos="9360"/>
              </w:tabs>
              <w:spacing w:before="100" w:beforeAutospacing="1" w:after="100" w:afterAutospacing="1"/>
              <w:contextualSpacing/>
              <w:textAlignment w:val="baseline"/>
              <w:rPr>
                <w:rFonts w:asciiTheme="minorHAnsi" w:hAnsiTheme="minorHAnsi" w:cstheme="minorHAnsi"/>
              </w:rPr>
            </w:pPr>
            <w:r>
              <w:rPr>
                <w:rFonts w:asciiTheme="minorHAnsi" w:eastAsia="Arial" w:hAnsiTheme="minorHAnsi" w:cstheme="minorHAnsi"/>
                <w:sz w:val="20"/>
                <w:szCs w:val="20"/>
              </w:rPr>
              <w:t>Adrian Ellison,</w:t>
            </w:r>
            <w:r>
              <w:rPr>
                <w:rFonts w:asciiTheme="minorHAnsi" w:eastAsia="Arial" w:hAnsiTheme="minorHAnsi" w:cstheme="minorHAnsi"/>
                <w:sz w:val="20"/>
                <w:szCs w:val="20"/>
              </w:rPr>
              <w:br/>
            </w:r>
            <w:r w:rsidRPr="00806D70">
              <w:rPr>
                <w:rFonts w:asciiTheme="minorHAnsi" w:hAnsiTheme="minorHAnsi" w:cstheme="minorHAnsi"/>
                <w:sz w:val="20"/>
                <w:szCs w:val="20"/>
              </w:rPr>
              <w:t>University of West London</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47578534" w14:textId="76E687AF" w:rsidR="00C20EB6" w:rsidRPr="00A12EE4" w:rsidRDefault="00C20EB6" w:rsidP="00C20EB6">
            <w:pPr>
              <w:spacing w:before="100" w:beforeAutospacing="1" w:after="100" w:afterAutospacing="1"/>
              <w:contextualSpacing/>
              <w:textAlignment w:val="baseline"/>
              <w:rPr>
                <w:rFonts w:asciiTheme="minorHAnsi" w:hAnsiTheme="minorHAnsi" w:cstheme="minorHAnsi"/>
                <w:sz w:val="20"/>
                <w:szCs w:val="20"/>
                <w:highlight w:val="yellow"/>
                <w:lang w:val="en-GB"/>
              </w:rPr>
            </w:pPr>
            <w:r w:rsidRPr="00806D70">
              <w:rPr>
                <w:rFonts w:asciiTheme="minorHAnsi" w:hAnsiTheme="minorHAnsi" w:cstheme="minorHAnsi"/>
                <w:sz w:val="20"/>
                <w:szCs w:val="20"/>
              </w:rPr>
              <w:t>Dean Phillips</w:t>
            </w:r>
            <w:r>
              <w:rPr>
                <w:rFonts w:asciiTheme="minorHAnsi" w:hAnsiTheme="minorHAnsi" w:cstheme="minorHAnsi"/>
              </w:rPr>
              <w:br/>
            </w:r>
            <w:r w:rsidRPr="00806D70">
              <w:rPr>
                <w:rFonts w:asciiTheme="minorHAnsi" w:hAnsiTheme="minorHAnsi" w:cstheme="minorHAnsi"/>
                <w:sz w:val="20"/>
                <w:szCs w:val="20"/>
              </w:rPr>
              <w:t>University of Aberdeen</w:t>
            </w:r>
          </w:p>
        </w:tc>
      </w:tr>
      <w:tr w:rsidR="00C20EB6" w:rsidRPr="009250AE" w14:paraId="62812BAA" w14:textId="77777777" w:rsidTr="005F4123">
        <w:trPr>
          <w:trHeight w:val="688"/>
        </w:trPr>
        <w:tc>
          <w:tcPr>
            <w:tcW w:w="2552" w:type="dxa"/>
            <w:vMerge w:val="restart"/>
            <w:tcBorders>
              <w:top w:val="single" w:sz="5" w:space="0" w:color="000000"/>
              <w:left w:val="single" w:sz="6" w:space="0" w:color="000000"/>
              <w:right w:val="single" w:sz="6" w:space="0" w:color="000000"/>
            </w:tcBorders>
            <w:tcMar>
              <w:top w:w="28" w:type="dxa"/>
              <w:left w:w="85" w:type="dxa"/>
              <w:bottom w:w="28" w:type="dxa"/>
              <w:right w:w="85" w:type="dxa"/>
            </w:tcMar>
            <w:vAlign w:val="center"/>
          </w:tcPr>
          <w:p w14:paraId="2CC5D107" w14:textId="2F17E9CD"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b/>
                <w:bCs/>
                <w:color w:val="000000"/>
                <w:sz w:val="20"/>
                <w:szCs w:val="20"/>
              </w:rPr>
            </w:pPr>
            <w:r w:rsidRPr="00A12EE4">
              <w:rPr>
                <w:rFonts w:asciiTheme="minorHAnsi" w:eastAsia="Arial" w:hAnsiTheme="minorHAnsi" w:cstheme="minorHAnsi"/>
                <w:b/>
                <w:bCs/>
                <w:color w:val="000000"/>
                <w:sz w:val="20"/>
                <w:szCs w:val="20"/>
              </w:rPr>
              <w:t>Support Services Group (SSG)</w:t>
            </w: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309E40CF" w14:textId="77777777"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i/>
                <w:iCs/>
                <w:color w:val="000000"/>
                <w:sz w:val="20"/>
                <w:szCs w:val="20"/>
              </w:rPr>
              <w:t>Joint Chair</w:t>
            </w:r>
            <w:r w:rsidRPr="00A12EE4">
              <w:rPr>
                <w:rFonts w:asciiTheme="minorHAnsi" w:eastAsia="Arial" w:hAnsiTheme="minorHAnsi" w:cstheme="minorHAnsi"/>
                <w:color w:val="000000"/>
                <w:sz w:val="20"/>
                <w:szCs w:val="20"/>
              </w:rPr>
              <w:t xml:space="preserve">: Andy Scott, </w:t>
            </w:r>
          </w:p>
          <w:p w14:paraId="3BF0C73F" w14:textId="6D4FFCB3"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Durham University</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1F187D3A" w14:textId="5A81366A"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 xml:space="preserve">Henrik </w:t>
            </w:r>
            <w:proofErr w:type="spellStart"/>
            <w:r w:rsidRPr="00A12EE4">
              <w:rPr>
                <w:rFonts w:asciiTheme="minorHAnsi" w:eastAsia="Arial" w:hAnsiTheme="minorHAnsi" w:cstheme="minorHAnsi"/>
                <w:color w:val="000000"/>
                <w:sz w:val="20"/>
                <w:szCs w:val="20"/>
              </w:rPr>
              <w:t>Brogger</w:t>
            </w:r>
            <w:proofErr w:type="spellEnd"/>
            <w:r w:rsidRPr="00A12EE4">
              <w:rPr>
                <w:rFonts w:asciiTheme="minorHAnsi" w:eastAsia="Arial" w:hAnsiTheme="minorHAnsi" w:cstheme="minorHAnsi"/>
                <w:color w:val="000000"/>
                <w:sz w:val="20"/>
                <w:szCs w:val="20"/>
              </w:rPr>
              <w:t>, Queen Mary University of London</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13968768" w14:textId="77777777"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 xml:space="preserve">Lisa McDonald, </w:t>
            </w:r>
          </w:p>
          <w:p w14:paraId="0988DC89" w14:textId="2BD488F2"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University of Edinburgh</w:t>
            </w:r>
          </w:p>
        </w:tc>
      </w:tr>
      <w:tr w:rsidR="00C20EB6" w:rsidRPr="009250AE" w14:paraId="071D112A" w14:textId="77777777" w:rsidTr="005F4123">
        <w:trPr>
          <w:trHeight w:val="688"/>
        </w:trPr>
        <w:tc>
          <w:tcPr>
            <w:tcW w:w="2552" w:type="dxa"/>
            <w:vMerge/>
            <w:tcBorders>
              <w:left w:val="single" w:sz="6" w:space="0" w:color="000000"/>
              <w:bottom w:val="single" w:sz="5" w:space="0" w:color="000000"/>
              <w:right w:val="single" w:sz="6" w:space="0" w:color="000000"/>
            </w:tcBorders>
            <w:tcMar>
              <w:top w:w="28" w:type="dxa"/>
              <w:left w:w="85" w:type="dxa"/>
              <w:bottom w:w="28" w:type="dxa"/>
              <w:right w:w="85" w:type="dxa"/>
            </w:tcMar>
            <w:vAlign w:val="center"/>
          </w:tcPr>
          <w:p w14:paraId="2A232CA7" w14:textId="20DF3C45"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b/>
                <w:bCs/>
                <w:color w:val="000000"/>
                <w:sz w:val="20"/>
                <w:szCs w:val="20"/>
              </w:rPr>
            </w:pP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76FA138B" w14:textId="77777777" w:rsidR="00C20EB6"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i/>
                <w:iCs/>
                <w:color w:val="000000"/>
                <w:sz w:val="20"/>
                <w:szCs w:val="20"/>
              </w:rPr>
              <w:t>Joint Chair</w:t>
            </w:r>
            <w:r w:rsidRPr="00A12EE4">
              <w:rPr>
                <w:rFonts w:asciiTheme="minorHAnsi" w:eastAsia="Arial" w:hAnsiTheme="minorHAnsi" w:cstheme="minorHAnsi"/>
                <w:color w:val="000000"/>
                <w:sz w:val="20"/>
                <w:szCs w:val="20"/>
              </w:rPr>
              <w:t xml:space="preserve">: Jo Mortimer, </w:t>
            </w:r>
          </w:p>
          <w:p w14:paraId="2274C774" w14:textId="6D22DD60"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color w:val="000000"/>
                <w:sz w:val="20"/>
                <w:szCs w:val="20"/>
              </w:rPr>
            </w:pPr>
            <w:r w:rsidRPr="00A12EE4">
              <w:rPr>
                <w:rFonts w:asciiTheme="minorHAnsi" w:eastAsia="Arial" w:hAnsiTheme="minorHAnsi" w:cstheme="minorHAnsi"/>
                <w:color w:val="000000"/>
                <w:sz w:val="20"/>
                <w:szCs w:val="20"/>
              </w:rPr>
              <w:t>University of Read</w:t>
            </w:r>
            <w:r>
              <w:rPr>
                <w:rFonts w:asciiTheme="minorHAnsi" w:eastAsia="Arial" w:hAnsiTheme="minorHAnsi" w:cstheme="minorHAnsi"/>
                <w:color w:val="000000"/>
                <w:sz w:val="20"/>
                <w:szCs w:val="20"/>
              </w:rPr>
              <w:t>ing</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75147D3C" w14:textId="03FF5919" w:rsidR="00C20EB6" w:rsidRPr="006C456A" w:rsidRDefault="00C20EB6" w:rsidP="00C20EB6">
            <w:pPr>
              <w:spacing w:before="100" w:beforeAutospacing="1" w:after="100" w:afterAutospacing="1"/>
              <w:contextualSpacing/>
              <w:textAlignment w:val="baseline"/>
              <w:rPr>
                <w:rFonts w:asciiTheme="minorHAnsi" w:eastAsia="Arial" w:hAnsiTheme="minorHAnsi" w:cstheme="minorHAnsi"/>
                <w:sz w:val="20"/>
                <w:szCs w:val="20"/>
              </w:rPr>
            </w:pPr>
            <w:r w:rsidRPr="006C456A">
              <w:rPr>
                <w:rFonts w:asciiTheme="minorHAnsi" w:hAnsiTheme="minorHAnsi" w:cstheme="minorHAnsi"/>
                <w:sz w:val="20"/>
                <w:szCs w:val="20"/>
              </w:rPr>
              <w:t>Iain Cameron, University of Aberdeen</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2914C6E1" w14:textId="77777777" w:rsidR="00C20EB6" w:rsidRPr="005E72A6" w:rsidRDefault="00C20EB6" w:rsidP="00C20EB6">
            <w:pPr>
              <w:spacing w:before="100" w:beforeAutospacing="1" w:after="100" w:afterAutospacing="1"/>
              <w:contextualSpacing/>
              <w:textAlignment w:val="baseline"/>
              <w:rPr>
                <w:rFonts w:asciiTheme="minorHAnsi" w:hAnsiTheme="minorHAnsi" w:cstheme="minorHAnsi"/>
                <w:sz w:val="20"/>
                <w:szCs w:val="20"/>
              </w:rPr>
            </w:pPr>
            <w:r w:rsidRPr="005E72A6">
              <w:rPr>
                <w:rFonts w:asciiTheme="minorHAnsi" w:hAnsiTheme="minorHAnsi" w:cstheme="minorHAnsi"/>
                <w:sz w:val="20"/>
                <w:szCs w:val="20"/>
              </w:rPr>
              <w:t xml:space="preserve">Henrik </w:t>
            </w:r>
            <w:proofErr w:type="spellStart"/>
            <w:r w:rsidRPr="005E72A6">
              <w:rPr>
                <w:rFonts w:asciiTheme="minorHAnsi" w:hAnsiTheme="minorHAnsi" w:cstheme="minorHAnsi"/>
                <w:sz w:val="20"/>
                <w:szCs w:val="20"/>
              </w:rPr>
              <w:t>Brogger</w:t>
            </w:r>
            <w:proofErr w:type="spellEnd"/>
            <w:r w:rsidRPr="005E72A6">
              <w:rPr>
                <w:rFonts w:asciiTheme="minorHAnsi" w:hAnsiTheme="minorHAnsi" w:cstheme="minorHAnsi"/>
                <w:sz w:val="20"/>
                <w:szCs w:val="20"/>
              </w:rPr>
              <w:t xml:space="preserve">, </w:t>
            </w:r>
          </w:p>
          <w:p w14:paraId="2E156DAB" w14:textId="0C591402" w:rsidR="00C20EB6" w:rsidRPr="005E72A6" w:rsidRDefault="00C20EB6" w:rsidP="00C20EB6">
            <w:pPr>
              <w:spacing w:before="100" w:beforeAutospacing="1" w:after="100" w:afterAutospacing="1"/>
              <w:contextualSpacing/>
              <w:textAlignment w:val="baseline"/>
              <w:rPr>
                <w:rFonts w:asciiTheme="minorHAnsi" w:hAnsiTheme="minorHAnsi" w:cstheme="minorHAnsi"/>
                <w:sz w:val="20"/>
                <w:szCs w:val="20"/>
                <w:lang w:val="en-GB"/>
              </w:rPr>
            </w:pPr>
            <w:r w:rsidRPr="005E72A6">
              <w:rPr>
                <w:rFonts w:asciiTheme="minorHAnsi" w:hAnsiTheme="minorHAnsi" w:cstheme="minorHAnsi"/>
                <w:sz w:val="20"/>
                <w:szCs w:val="20"/>
              </w:rPr>
              <w:t>Queen Mary University of London</w:t>
            </w:r>
          </w:p>
        </w:tc>
      </w:tr>
      <w:tr w:rsidR="00C20EB6" w:rsidRPr="009250AE" w14:paraId="3B9CAEA8" w14:textId="77777777" w:rsidTr="00E5552F">
        <w:trPr>
          <w:trHeight w:val="717"/>
        </w:trPr>
        <w:tc>
          <w:tcPr>
            <w:tcW w:w="2552"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2B78C662" w14:textId="77777777" w:rsidR="00C20EB6" w:rsidRDefault="00C20EB6" w:rsidP="00C20EB6">
            <w:pPr>
              <w:spacing w:before="100" w:beforeAutospacing="1" w:after="100" w:afterAutospacing="1"/>
              <w:contextualSpacing/>
              <w:textAlignment w:val="baseline"/>
              <w:rPr>
                <w:rFonts w:asciiTheme="minorHAnsi" w:eastAsia="Arial" w:hAnsiTheme="minorHAnsi" w:cstheme="minorHAnsi"/>
                <w:b/>
                <w:bCs/>
                <w:sz w:val="20"/>
                <w:szCs w:val="20"/>
              </w:rPr>
            </w:pPr>
            <w:r w:rsidRPr="00A12EE4">
              <w:rPr>
                <w:rFonts w:asciiTheme="minorHAnsi" w:eastAsia="Arial" w:hAnsiTheme="minorHAnsi" w:cstheme="minorHAnsi"/>
                <w:b/>
                <w:bCs/>
                <w:sz w:val="20"/>
                <w:szCs w:val="20"/>
              </w:rPr>
              <w:t>Women in Tech (WiT)</w:t>
            </w:r>
          </w:p>
          <w:p w14:paraId="01283C26" w14:textId="7E7361B8"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b/>
                <w:bCs/>
                <w:sz w:val="20"/>
                <w:szCs w:val="20"/>
              </w:rPr>
            </w:pPr>
          </w:p>
        </w:tc>
        <w:tc>
          <w:tcPr>
            <w:tcW w:w="3119"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00F1175D" w14:textId="77777777"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 xml:space="preserve">Christi Hopkinson, </w:t>
            </w:r>
          </w:p>
          <w:p w14:paraId="0A29458B" w14:textId="068801E3"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University of the West of England</w:t>
            </w:r>
          </w:p>
        </w:tc>
        <w:tc>
          <w:tcPr>
            <w:tcW w:w="2693"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5E8B9113" w14:textId="1E463146" w:rsidR="00C20EB6" w:rsidRPr="00A12EE4" w:rsidRDefault="00E5552F" w:rsidP="00E5552F">
            <w:pPr>
              <w:rPr>
                <w:rFonts w:asciiTheme="minorHAnsi" w:eastAsia="Arial" w:hAnsiTheme="minorHAnsi" w:cstheme="minorHAnsi"/>
                <w:sz w:val="20"/>
                <w:szCs w:val="20"/>
              </w:rPr>
            </w:pPr>
            <w:r w:rsidRPr="00E5552F">
              <w:rPr>
                <w:rFonts w:asciiTheme="minorHAnsi" w:hAnsiTheme="minorHAnsi" w:cstheme="minorHAnsi"/>
                <w:sz w:val="20"/>
                <w:szCs w:val="20"/>
              </w:rPr>
              <w:t>Sandra Gillham, University of Southampton</w:t>
            </w:r>
          </w:p>
        </w:tc>
        <w:tc>
          <w:tcPr>
            <w:tcW w:w="2835" w:type="dxa"/>
            <w:tcBorders>
              <w:top w:val="single" w:sz="5" w:space="0" w:color="000000"/>
              <w:left w:val="single" w:sz="6" w:space="0" w:color="000000"/>
              <w:bottom w:val="single" w:sz="5" w:space="0" w:color="000000"/>
              <w:right w:val="single" w:sz="6" w:space="0" w:color="000000"/>
            </w:tcBorders>
            <w:tcMar>
              <w:top w:w="28" w:type="dxa"/>
              <w:left w:w="85" w:type="dxa"/>
              <w:bottom w:w="28" w:type="dxa"/>
              <w:right w:w="85" w:type="dxa"/>
            </w:tcMar>
            <w:vAlign w:val="center"/>
          </w:tcPr>
          <w:p w14:paraId="2B4971BA" w14:textId="77777777"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hAnsiTheme="minorHAnsi" w:cstheme="minorHAnsi"/>
                <w:sz w:val="20"/>
                <w:szCs w:val="20"/>
                <w:lang w:eastAsia="en-GB"/>
              </w:rPr>
              <w:t>Tatiana Hepplewhite, Leeds Beckett University</w:t>
            </w:r>
          </w:p>
        </w:tc>
      </w:tr>
      <w:tr w:rsidR="00C20EB6" w:rsidRPr="009250AE" w14:paraId="0F7B0F68" w14:textId="77777777" w:rsidTr="005F4123">
        <w:trPr>
          <w:trHeight w:val="689"/>
        </w:trPr>
        <w:tc>
          <w:tcPr>
            <w:tcW w:w="2552" w:type="dxa"/>
            <w:tcBorders>
              <w:top w:val="single" w:sz="5" w:space="0" w:color="000000"/>
              <w:left w:val="single" w:sz="6" w:space="0" w:color="000000"/>
              <w:bottom w:val="single" w:sz="4" w:space="0" w:color="auto"/>
              <w:right w:val="single" w:sz="6" w:space="0" w:color="000000"/>
            </w:tcBorders>
            <w:tcMar>
              <w:top w:w="28" w:type="dxa"/>
              <w:left w:w="85" w:type="dxa"/>
              <w:bottom w:w="28" w:type="dxa"/>
              <w:right w:w="85" w:type="dxa"/>
            </w:tcMar>
            <w:vAlign w:val="center"/>
          </w:tcPr>
          <w:p w14:paraId="7EC95FAC" w14:textId="0A00DBA8" w:rsidR="00C20EB6" w:rsidRPr="00A12EE4" w:rsidRDefault="00C20EB6" w:rsidP="00C20EB6">
            <w:pPr>
              <w:spacing w:before="100" w:beforeAutospacing="1" w:after="100" w:afterAutospacing="1"/>
              <w:contextualSpacing/>
              <w:textAlignment w:val="baseline"/>
              <w:rPr>
                <w:rFonts w:asciiTheme="minorHAnsi" w:eastAsia="Arial" w:hAnsiTheme="minorHAnsi" w:cstheme="minorHAnsi"/>
                <w:b/>
                <w:bCs/>
                <w:sz w:val="20"/>
                <w:szCs w:val="20"/>
              </w:rPr>
            </w:pPr>
            <w:r w:rsidRPr="00A12EE4">
              <w:rPr>
                <w:rFonts w:asciiTheme="minorHAnsi" w:eastAsia="Arial" w:hAnsiTheme="minorHAnsi" w:cstheme="minorHAnsi"/>
                <w:b/>
                <w:bCs/>
                <w:sz w:val="20"/>
                <w:szCs w:val="20"/>
              </w:rPr>
              <w:t>User Experience Community of Practice (UX CoP)</w:t>
            </w:r>
          </w:p>
        </w:tc>
        <w:tc>
          <w:tcPr>
            <w:tcW w:w="3119" w:type="dxa"/>
            <w:tcBorders>
              <w:top w:val="single" w:sz="5" w:space="0" w:color="000000"/>
              <w:left w:val="single" w:sz="6" w:space="0" w:color="000000"/>
              <w:bottom w:val="single" w:sz="4" w:space="0" w:color="auto"/>
              <w:right w:val="single" w:sz="6" w:space="0" w:color="000000"/>
            </w:tcBorders>
            <w:tcMar>
              <w:top w:w="28" w:type="dxa"/>
              <w:left w:w="85" w:type="dxa"/>
              <w:bottom w:w="28" w:type="dxa"/>
              <w:right w:w="85" w:type="dxa"/>
            </w:tcMar>
            <w:vAlign w:val="center"/>
          </w:tcPr>
          <w:p w14:paraId="4ED66B16" w14:textId="5C059468" w:rsidR="00C20EB6" w:rsidRPr="00A12EE4" w:rsidRDefault="00C20EB6" w:rsidP="00C20EB6">
            <w:pPr>
              <w:spacing w:before="100" w:beforeAutospacing="1" w:after="100" w:afterAutospacing="1"/>
              <w:contextualSpacing/>
              <w:textAlignment w:val="baseline"/>
              <w:rPr>
                <w:rFonts w:asciiTheme="minorHAnsi" w:eastAsia="Calibri" w:hAnsiTheme="minorHAnsi" w:cstheme="minorHAnsi"/>
                <w:color w:val="000000" w:themeColor="text1"/>
                <w:sz w:val="20"/>
                <w:szCs w:val="20"/>
              </w:rPr>
            </w:pPr>
            <w:r w:rsidRPr="00A12EE4">
              <w:rPr>
                <w:rFonts w:asciiTheme="minorHAnsi" w:eastAsia="Calibri" w:hAnsiTheme="minorHAnsi" w:cstheme="minorHAnsi"/>
                <w:color w:val="000000" w:themeColor="text1"/>
                <w:sz w:val="20"/>
                <w:szCs w:val="20"/>
              </w:rPr>
              <w:t xml:space="preserve">Emma </w:t>
            </w:r>
            <w:proofErr w:type="spellStart"/>
            <w:r w:rsidRPr="00A12EE4">
              <w:rPr>
                <w:rFonts w:asciiTheme="minorHAnsi" w:eastAsia="Calibri" w:hAnsiTheme="minorHAnsi" w:cstheme="minorHAnsi"/>
                <w:color w:val="000000" w:themeColor="text1"/>
                <w:sz w:val="20"/>
                <w:szCs w:val="20"/>
              </w:rPr>
              <w:t>Horrell</w:t>
            </w:r>
            <w:proofErr w:type="spellEnd"/>
            <w:r w:rsidRPr="00A12EE4">
              <w:rPr>
                <w:rFonts w:asciiTheme="minorHAnsi" w:eastAsia="Calibri" w:hAnsiTheme="minorHAnsi" w:cstheme="minorHAnsi"/>
                <w:color w:val="000000" w:themeColor="text1"/>
                <w:sz w:val="20"/>
                <w:szCs w:val="20"/>
              </w:rPr>
              <w:t>,</w:t>
            </w:r>
          </w:p>
          <w:p w14:paraId="0E683B74" w14:textId="354255AD" w:rsidR="00C20EB6" w:rsidRPr="00A12EE4" w:rsidRDefault="00C20EB6" w:rsidP="00C20EB6">
            <w:pPr>
              <w:spacing w:before="100" w:beforeAutospacing="1" w:after="100" w:afterAutospacing="1"/>
              <w:contextualSpacing/>
              <w:textAlignment w:val="baseline"/>
              <w:rPr>
                <w:rFonts w:asciiTheme="minorHAnsi" w:hAnsiTheme="minorHAnsi" w:cstheme="minorHAnsi"/>
                <w:color w:val="000000"/>
                <w:sz w:val="20"/>
                <w:szCs w:val="20"/>
                <w:lang w:eastAsia="en-GB"/>
              </w:rPr>
            </w:pPr>
            <w:r w:rsidRPr="00A12EE4">
              <w:rPr>
                <w:rFonts w:asciiTheme="minorHAnsi" w:hAnsiTheme="minorHAnsi" w:cstheme="minorHAnsi"/>
                <w:color w:val="000000"/>
                <w:sz w:val="20"/>
                <w:szCs w:val="20"/>
                <w:lang w:eastAsia="en-GB"/>
              </w:rPr>
              <w:t>University of Edinburgh</w:t>
            </w:r>
          </w:p>
        </w:tc>
        <w:tc>
          <w:tcPr>
            <w:tcW w:w="2693" w:type="dxa"/>
            <w:tcBorders>
              <w:top w:val="single" w:sz="5" w:space="0" w:color="000000"/>
              <w:left w:val="single" w:sz="6" w:space="0" w:color="000000"/>
              <w:bottom w:val="single" w:sz="4" w:space="0" w:color="auto"/>
              <w:right w:val="single" w:sz="6" w:space="0" w:color="000000"/>
            </w:tcBorders>
            <w:tcMar>
              <w:top w:w="28" w:type="dxa"/>
              <w:left w:w="85" w:type="dxa"/>
              <w:bottom w:w="28" w:type="dxa"/>
              <w:right w:w="85" w:type="dxa"/>
            </w:tcMar>
            <w:vAlign w:val="center"/>
          </w:tcPr>
          <w:p w14:paraId="61FD48E2" w14:textId="77777777" w:rsidR="00C20EB6" w:rsidRPr="00A12EE4" w:rsidRDefault="00C20EB6" w:rsidP="00C20EB6">
            <w:pPr>
              <w:pStyle w:val="Header"/>
              <w:tabs>
                <w:tab w:val="clear" w:pos="4680"/>
                <w:tab w:val="clear" w:pos="9360"/>
              </w:tabs>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 xml:space="preserve">Ellie Wood, </w:t>
            </w:r>
          </w:p>
          <w:p w14:paraId="4FBD8F41" w14:textId="2FB586B3" w:rsidR="00C20EB6" w:rsidRPr="00A12EE4" w:rsidRDefault="00C20EB6" w:rsidP="00C20EB6">
            <w:pPr>
              <w:pStyle w:val="Header"/>
              <w:tabs>
                <w:tab w:val="clear" w:pos="4680"/>
                <w:tab w:val="clear" w:pos="9360"/>
              </w:tabs>
              <w:spacing w:before="100" w:beforeAutospacing="1" w:after="100" w:afterAutospacing="1"/>
              <w:contextualSpacing/>
              <w:textAlignment w:val="baseline"/>
              <w:rPr>
                <w:rFonts w:asciiTheme="minorHAnsi" w:eastAsia="Arial" w:hAnsiTheme="minorHAnsi" w:cstheme="minorHAnsi"/>
                <w:sz w:val="20"/>
                <w:szCs w:val="20"/>
              </w:rPr>
            </w:pPr>
            <w:r w:rsidRPr="00A12EE4">
              <w:rPr>
                <w:rFonts w:asciiTheme="minorHAnsi" w:eastAsia="Arial" w:hAnsiTheme="minorHAnsi" w:cstheme="minorHAnsi"/>
                <w:sz w:val="20"/>
                <w:szCs w:val="20"/>
              </w:rPr>
              <w:t>University of Nottingham</w:t>
            </w:r>
          </w:p>
        </w:tc>
        <w:tc>
          <w:tcPr>
            <w:tcW w:w="2835" w:type="dxa"/>
            <w:tcBorders>
              <w:top w:val="single" w:sz="5" w:space="0" w:color="000000"/>
              <w:left w:val="single" w:sz="6" w:space="0" w:color="000000"/>
              <w:bottom w:val="single" w:sz="4" w:space="0" w:color="auto"/>
              <w:right w:val="single" w:sz="6" w:space="0" w:color="000000"/>
            </w:tcBorders>
            <w:tcMar>
              <w:top w:w="28" w:type="dxa"/>
              <w:left w:w="85" w:type="dxa"/>
              <w:bottom w:w="28" w:type="dxa"/>
              <w:right w:w="85" w:type="dxa"/>
            </w:tcMar>
            <w:vAlign w:val="center"/>
          </w:tcPr>
          <w:p w14:paraId="72562B90" w14:textId="77777777" w:rsidR="00C20EB6" w:rsidRPr="00A12EE4" w:rsidRDefault="00C20EB6" w:rsidP="00C20EB6">
            <w:pPr>
              <w:spacing w:before="100" w:beforeAutospacing="1" w:after="100" w:afterAutospacing="1"/>
              <w:contextualSpacing/>
              <w:textAlignment w:val="baseline"/>
              <w:rPr>
                <w:rFonts w:asciiTheme="minorHAnsi" w:hAnsiTheme="minorHAnsi" w:cstheme="minorHAnsi"/>
                <w:sz w:val="20"/>
                <w:szCs w:val="20"/>
                <w:lang w:eastAsia="en-GB"/>
              </w:rPr>
            </w:pPr>
            <w:r w:rsidRPr="00A12EE4">
              <w:rPr>
                <w:rFonts w:asciiTheme="minorHAnsi" w:hAnsiTheme="minorHAnsi" w:cstheme="minorHAnsi"/>
                <w:sz w:val="20"/>
                <w:szCs w:val="20"/>
                <w:lang w:eastAsia="en-GB"/>
              </w:rPr>
              <w:t xml:space="preserve">Sonia </w:t>
            </w:r>
            <w:proofErr w:type="spellStart"/>
            <w:r w:rsidRPr="00A12EE4">
              <w:rPr>
                <w:rFonts w:asciiTheme="minorHAnsi" w:hAnsiTheme="minorHAnsi" w:cstheme="minorHAnsi"/>
                <w:sz w:val="20"/>
                <w:szCs w:val="20"/>
                <w:lang w:eastAsia="en-GB"/>
              </w:rPr>
              <w:t>Virdi</w:t>
            </w:r>
            <w:proofErr w:type="spellEnd"/>
            <w:r w:rsidRPr="00A12EE4">
              <w:rPr>
                <w:rFonts w:asciiTheme="minorHAnsi" w:hAnsiTheme="minorHAnsi" w:cstheme="minorHAnsi"/>
                <w:sz w:val="20"/>
                <w:szCs w:val="20"/>
                <w:lang w:eastAsia="en-GB"/>
              </w:rPr>
              <w:t xml:space="preserve"> </w:t>
            </w:r>
          </w:p>
          <w:p w14:paraId="362DA0B5" w14:textId="6ED2244D" w:rsidR="00C20EB6" w:rsidRPr="00A12EE4" w:rsidRDefault="00C20EB6" w:rsidP="00C20EB6">
            <w:pPr>
              <w:spacing w:before="100" w:beforeAutospacing="1" w:after="100" w:afterAutospacing="1"/>
              <w:contextualSpacing/>
              <w:textAlignment w:val="baseline"/>
              <w:rPr>
                <w:rFonts w:asciiTheme="minorHAnsi" w:hAnsiTheme="minorHAnsi" w:cstheme="minorHAnsi"/>
                <w:sz w:val="20"/>
                <w:szCs w:val="20"/>
                <w:lang w:eastAsia="en-GB"/>
              </w:rPr>
            </w:pPr>
            <w:r w:rsidRPr="00A12EE4">
              <w:rPr>
                <w:rFonts w:asciiTheme="minorHAnsi" w:hAnsiTheme="minorHAnsi" w:cstheme="minorHAnsi"/>
                <w:sz w:val="20"/>
                <w:szCs w:val="20"/>
                <w:lang w:eastAsia="en-GB"/>
              </w:rPr>
              <w:t>University of Edinburgh</w:t>
            </w:r>
          </w:p>
        </w:tc>
      </w:tr>
    </w:tbl>
    <w:bookmarkEnd w:id="3"/>
    <w:p w14:paraId="33144DCF" w14:textId="4E40B8D9" w:rsidR="00443F49" w:rsidRPr="00B96D1B" w:rsidRDefault="00B47F09" w:rsidP="005C01C7">
      <w:pPr>
        <w:pStyle w:val="ListParagraph"/>
        <w:numPr>
          <w:ilvl w:val="0"/>
          <w:numId w:val="12"/>
        </w:numPr>
        <w:tabs>
          <w:tab w:val="left" w:pos="426"/>
        </w:tabs>
        <w:spacing w:before="292" w:line="293" w:lineRule="exact"/>
        <w:ind w:left="284" w:right="143" w:hanging="284"/>
        <w:textAlignment w:val="baseline"/>
        <w:rPr>
          <w:rFonts w:asciiTheme="minorHAnsi" w:eastAsia="Calibri" w:hAnsiTheme="minorHAnsi" w:cstheme="minorHAnsi"/>
          <w:color w:val="000000"/>
        </w:rPr>
      </w:pPr>
      <w:r w:rsidRPr="00B96D1B">
        <w:rPr>
          <w:rFonts w:asciiTheme="minorHAnsi" w:eastAsia="Calibri" w:hAnsiTheme="minorHAnsi" w:cstheme="minorHAnsi"/>
          <w:color w:val="000000"/>
        </w:rPr>
        <w:t>T</w:t>
      </w:r>
      <w:r w:rsidR="00443F49" w:rsidRPr="00B96D1B">
        <w:rPr>
          <w:rFonts w:asciiTheme="minorHAnsi" w:eastAsia="Calibri" w:hAnsiTheme="minorHAnsi" w:cstheme="minorHAnsi"/>
          <w:color w:val="000000"/>
        </w:rPr>
        <w:t xml:space="preserve">o </w:t>
      </w:r>
      <w:r w:rsidR="00443F49" w:rsidRPr="007D05E0">
        <w:rPr>
          <w:rFonts w:asciiTheme="minorHAnsi" w:eastAsia="Calibri" w:hAnsiTheme="minorHAnsi" w:cstheme="minorHAnsi"/>
          <w:color w:val="000000"/>
        </w:rPr>
        <w:t>receive the Treasurer’s Report</w:t>
      </w:r>
      <w:r w:rsidR="00443F49" w:rsidRPr="00B96D1B">
        <w:rPr>
          <w:rFonts w:asciiTheme="minorHAnsi" w:eastAsia="Calibri" w:hAnsiTheme="minorHAnsi" w:cstheme="minorHAnsi"/>
          <w:color w:val="000000"/>
        </w:rPr>
        <w:t xml:space="preserve"> for the financial year ended 31</w:t>
      </w:r>
      <w:r w:rsidR="00F1746D" w:rsidRPr="00B96D1B">
        <w:rPr>
          <w:rFonts w:asciiTheme="minorHAnsi" w:eastAsia="Calibri" w:hAnsiTheme="minorHAnsi" w:cstheme="minorHAnsi"/>
          <w:color w:val="000000"/>
        </w:rPr>
        <w:t xml:space="preserve"> </w:t>
      </w:r>
      <w:r w:rsidR="00443F49" w:rsidRPr="00B96D1B">
        <w:rPr>
          <w:rFonts w:asciiTheme="minorHAnsi" w:eastAsia="Calibri" w:hAnsiTheme="minorHAnsi" w:cstheme="minorHAnsi"/>
          <w:color w:val="000000"/>
        </w:rPr>
        <w:t>December 20</w:t>
      </w:r>
      <w:r w:rsidR="00870EA8" w:rsidRPr="00B96D1B">
        <w:rPr>
          <w:rFonts w:asciiTheme="minorHAnsi" w:eastAsia="Calibri" w:hAnsiTheme="minorHAnsi" w:cstheme="minorHAnsi"/>
          <w:color w:val="000000"/>
        </w:rPr>
        <w:t>2</w:t>
      </w:r>
      <w:r w:rsidR="00FF2487" w:rsidRPr="00B96D1B">
        <w:rPr>
          <w:rFonts w:asciiTheme="minorHAnsi" w:eastAsia="Calibri" w:hAnsiTheme="minorHAnsi" w:cstheme="minorHAnsi"/>
          <w:color w:val="000000"/>
        </w:rPr>
        <w:t>1</w:t>
      </w:r>
      <w:r w:rsidR="00870EA8" w:rsidRPr="00B96D1B">
        <w:rPr>
          <w:rFonts w:asciiTheme="minorHAnsi" w:eastAsia="Calibri" w:hAnsiTheme="minorHAnsi" w:cstheme="minorHAnsi"/>
          <w:color w:val="000000"/>
        </w:rPr>
        <w:t>,</w:t>
      </w:r>
      <w:r w:rsidR="00443F49" w:rsidRPr="00B96D1B">
        <w:rPr>
          <w:rFonts w:asciiTheme="minorHAnsi" w:eastAsia="Calibri" w:hAnsiTheme="minorHAnsi" w:cstheme="minorHAnsi"/>
          <w:color w:val="000000"/>
        </w:rPr>
        <w:t xml:space="preserve"> the summary Budget for the current</w:t>
      </w:r>
      <w:r w:rsidR="004E693A" w:rsidRPr="00B96D1B">
        <w:rPr>
          <w:rFonts w:asciiTheme="minorHAnsi" w:eastAsia="Calibri" w:hAnsiTheme="minorHAnsi" w:cstheme="minorHAnsi"/>
          <w:color w:val="000000"/>
        </w:rPr>
        <w:t xml:space="preserve"> financial</w:t>
      </w:r>
      <w:r w:rsidR="00443F49" w:rsidRPr="00B96D1B">
        <w:rPr>
          <w:rFonts w:asciiTheme="minorHAnsi" w:eastAsia="Calibri" w:hAnsiTheme="minorHAnsi" w:cstheme="minorHAnsi"/>
          <w:color w:val="000000"/>
        </w:rPr>
        <w:t xml:space="preserve"> year ending 31 December 202</w:t>
      </w:r>
      <w:r w:rsidR="00FF2487" w:rsidRPr="00B96D1B">
        <w:rPr>
          <w:rFonts w:asciiTheme="minorHAnsi" w:eastAsia="Calibri" w:hAnsiTheme="minorHAnsi" w:cstheme="minorHAnsi"/>
          <w:color w:val="000000"/>
        </w:rPr>
        <w:t>2</w:t>
      </w:r>
      <w:r w:rsidR="00870EA8" w:rsidRPr="00B96D1B">
        <w:rPr>
          <w:rFonts w:asciiTheme="minorHAnsi" w:eastAsia="Calibri" w:hAnsiTheme="minorHAnsi" w:cstheme="minorHAnsi"/>
          <w:color w:val="000000"/>
        </w:rPr>
        <w:t xml:space="preserve"> and the summary budget for the financial year ending 31 December 202</w:t>
      </w:r>
      <w:r w:rsidR="00FF2487" w:rsidRPr="00B96D1B">
        <w:rPr>
          <w:rFonts w:asciiTheme="minorHAnsi" w:eastAsia="Calibri" w:hAnsiTheme="minorHAnsi" w:cstheme="minorHAnsi"/>
          <w:color w:val="000000"/>
        </w:rPr>
        <w:t>3</w:t>
      </w:r>
      <w:r w:rsidR="00443F49" w:rsidRPr="00B96D1B">
        <w:rPr>
          <w:rFonts w:asciiTheme="minorHAnsi" w:eastAsia="Calibri" w:hAnsiTheme="minorHAnsi" w:cstheme="minorHAnsi"/>
          <w:color w:val="000000"/>
        </w:rPr>
        <w:t>.</w:t>
      </w:r>
    </w:p>
    <w:p w14:paraId="7EC8A7C6" w14:textId="77777777" w:rsidR="009261B7" w:rsidRDefault="009261B7" w:rsidP="009261B7">
      <w:pPr>
        <w:pStyle w:val="ListParagraph"/>
        <w:tabs>
          <w:tab w:val="left" w:pos="360"/>
          <w:tab w:val="left" w:pos="432"/>
        </w:tabs>
        <w:spacing w:before="342" w:line="245" w:lineRule="exact"/>
        <w:textAlignment w:val="baseline"/>
        <w:rPr>
          <w:rFonts w:asciiTheme="minorHAnsi" w:eastAsia="Calibri" w:hAnsiTheme="minorHAnsi" w:cstheme="minorHAnsi"/>
          <w:color w:val="000000"/>
        </w:rPr>
      </w:pPr>
    </w:p>
    <w:p w14:paraId="185DF2AF" w14:textId="6753E7CA" w:rsidR="00673CD9" w:rsidRPr="00B96D1B" w:rsidRDefault="009261B7" w:rsidP="005C01C7">
      <w:pPr>
        <w:pStyle w:val="ListParagraph"/>
        <w:numPr>
          <w:ilvl w:val="0"/>
          <w:numId w:val="12"/>
        </w:numPr>
        <w:tabs>
          <w:tab w:val="left" w:pos="432"/>
        </w:tabs>
        <w:spacing w:before="342" w:line="245" w:lineRule="exact"/>
        <w:ind w:left="284" w:hanging="284"/>
        <w:textAlignment w:val="baseline"/>
        <w:rPr>
          <w:rFonts w:asciiTheme="minorHAnsi" w:eastAsia="Calibri" w:hAnsiTheme="minorHAnsi" w:cstheme="minorHAnsi"/>
        </w:rPr>
      </w:pPr>
      <w:r w:rsidRPr="00B96D1B">
        <w:rPr>
          <w:rFonts w:asciiTheme="minorHAnsi" w:eastAsia="Calibri" w:hAnsiTheme="minorHAnsi" w:cstheme="minorHAnsi"/>
        </w:rPr>
        <w:t xml:space="preserve">To approve the increase in subscription fees by </w:t>
      </w:r>
      <w:r w:rsidR="00B96D1B" w:rsidRPr="00B96D1B">
        <w:rPr>
          <w:rFonts w:asciiTheme="minorHAnsi" w:eastAsia="Calibri" w:hAnsiTheme="minorHAnsi" w:cstheme="minorHAnsi"/>
        </w:rPr>
        <w:t xml:space="preserve">5% </w:t>
      </w:r>
      <w:r w:rsidRPr="00B96D1B">
        <w:rPr>
          <w:rFonts w:asciiTheme="minorHAnsi" w:eastAsia="Calibri" w:hAnsiTheme="minorHAnsi" w:cstheme="minorHAnsi"/>
        </w:rPr>
        <w:t>for 202</w:t>
      </w:r>
      <w:r w:rsidR="00B96D1B" w:rsidRPr="00B96D1B">
        <w:rPr>
          <w:rFonts w:asciiTheme="minorHAnsi" w:eastAsia="Calibri" w:hAnsiTheme="minorHAnsi" w:cstheme="minorHAnsi"/>
        </w:rPr>
        <w:t>3</w:t>
      </w:r>
      <w:r w:rsidR="00FF2487" w:rsidRPr="00B96D1B">
        <w:rPr>
          <w:rFonts w:asciiTheme="minorHAnsi" w:eastAsia="Calibri" w:hAnsiTheme="minorHAnsi" w:cstheme="minorHAnsi"/>
        </w:rPr>
        <w:t xml:space="preserve"> </w:t>
      </w:r>
      <w:r w:rsidR="00B96D1B">
        <w:rPr>
          <w:rFonts w:asciiTheme="minorHAnsi" w:eastAsia="Calibri" w:hAnsiTheme="minorHAnsi" w:cstheme="minorHAnsi"/>
        </w:rPr>
        <w:t>as follows</w:t>
      </w:r>
      <w:r w:rsidR="00673CD9">
        <w:rPr>
          <w:rFonts w:asciiTheme="minorHAnsi" w:eastAsia="Calibri" w:hAnsiTheme="minorHAnsi" w:cstheme="minorHAnsi"/>
        </w:rPr>
        <w:t>:</w:t>
      </w:r>
      <w:r w:rsidR="004331F3">
        <w:rPr>
          <w:rFonts w:asciiTheme="minorHAnsi" w:eastAsia="Calibri" w:hAnsiTheme="minorHAnsi" w:cstheme="minorHAnsi"/>
        </w:rPr>
        <w:t xml:space="preserve"> </w:t>
      </w:r>
      <w:r w:rsidR="00673CD9">
        <w:rPr>
          <w:rFonts w:asciiTheme="minorHAnsi" w:eastAsia="Calibri" w:hAnsiTheme="minorHAnsi" w:cstheme="minorHAnsi"/>
        </w:rPr>
        <w:br/>
      </w:r>
    </w:p>
    <w:tbl>
      <w:tblPr>
        <w:tblW w:w="10485" w:type="dxa"/>
        <w:tblInd w:w="-417" w:type="dxa"/>
        <w:tblLook w:val="04A0" w:firstRow="1" w:lastRow="0" w:firstColumn="1" w:lastColumn="0" w:noHBand="0" w:noVBand="1"/>
      </w:tblPr>
      <w:tblGrid>
        <w:gridCol w:w="1390"/>
        <w:gridCol w:w="2866"/>
        <w:gridCol w:w="3074"/>
        <w:gridCol w:w="3155"/>
      </w:tblGrid>
      <w:tr w:rsidR="004E4B98" w:rsidRPr="00CA1C4C" w14:paraId="585D1180" w14:textId="77777777" w:rsidTr="005F4123">
        <w:trPr>
          <w:trHeight w:val="53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A89B496" w14:textId="24A5C74F" w:rsidR="00321D9D" w:rsidRPr="00CA1C4C" w:rsidRDefault="00321D9D" w:rsidP="001B7164">
            <w:pPr>
              <w:pStyle w:val="Heading2"/>
            </w:pPr>
            <w:r w:rsidRPr="00CA1C4C">
              <w:t>Band Type</w:t>
            </w:r>
          </w:p>
        </w:tc>
        <w:tc>
          <w:tcPr>
            <w:tcW w:w="3236" w:type="dxa"/>
            <w:tcBorders>
              <w:top w:val="single" w:sz="4" w:space="0" w:color="auto"/>
              <w:left w:val="nil"/>
              <w:bottom w:val="single" w:sz="4" w:space="0" w:color="auto"/>
              <w:right w:val="single" w:sz="4" w:space="0" w:color="auto"/>
            </w:tcBorders>
            <w:shd w:val="clear" w:color="auto" w:fill="auto"/>
            <w:vAlign w:val="center"/>
          </w:tcPr>
          <w:p w14:paraId="7FE1B3FB" w14:textId="3D28B281" w:rsidR="00321D9D" w:rsidRPr="00CA1C4C" w:rsidRDefault="00321D9D" w:rsidP="001B7164">
            <w:pPr>
              <w:pStyle w:val="Heading3"/>
              <w:rPr>
                <w:sz w:val="20"/>
                <w:szCs w:val="20"/>
              </w:rPr>
            </w:pPr>
            <w:r w:rsidRPr="00CA1C4C">
              <w:rPr>
                <w:sz w:val="20"/>
                <w:szCs w:val="20"/>
              </w:rPr>
              <w:t xml:space="preserve">Size as reported to HESA </w:t>
            </w:r>
          </w:p>
        </w:tc>
        <w:tc>
          <w:tcPr>
            <w:tcW w:w="2544" w:type="dxa"/>
            <w:tcBorders>
              <w:top w:val="single" w:sz="4" w:space="0" w:color="auto"/>
              <w:left w:val="nil"/>
              <w:bottom w:val="single" w:sz="4" w:space="0" w:color="auto"/>
              <w:right w:val="nil"/>
            </w:tcBorders>
            <w:vAlign w:val="center"/>
          </w:tcPr>
          <w:p w14:paraId="63428F8F" w14:textId="6863A9C7" w:rsidR="004E4B98" w:rsidRPr="00CA1C4C" w:rsidRDefault="00321D9D" w:rsidP="001B7164">
            <w:pPr>
              <w:ind w:right="447"/>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 xml:space="preserve">2022 Subscriptions </w:t>
            </w:r>
            <w:r w:rsidR="006A7EDC" w:rsidRPr="00CA1C4C">
              <w:rPr>
                <w:rFonts w:ascii="Calibri" w:eastAsia="Times New Roman" w:hAnsi="Calibri" w:cs="Calibri"/>
                <w:b/>
                <w:bCs/>
                <w:color w:val="000000"/>
                <w:sz w:val="20"/>
                <w:szCs w:val="20"/>
                <w:lang w:val="en-GB" w:eastAsia="en-GB"/>
              </w:rPr>
              <w:t>applying new banding</w:t>
            </w:r>
          </w:p>
          <w:p w14:paraId="10C2AE0E" w14:textId="72633704" w:rsidR="00321D9D" w:rsidRPr="00CA1C4C" w:rsidRDefault="00321D9D" w:rsidP="001B7164">
            <w:pPr>
              <w:ind w:right="447"/>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w:t>
            </w:r>
            <w:proofErr w:type="gramStart"/>
            <w:r w:rsidRPr="00CA1C4C">
              <w:rPr>
                <w:rFonts w:ascii="Calibri" w:eastAsia="Times New Roman" w:hAnsi="Calibri" w:cs="Calibri"/>
                <w:b/>
                <w:bCs/>
                <w:color w:val="000000"/>
                <w:sz w:val="20"/>
                <w:szCs w:val="20"/>
                <w:lang w:val="en-GB" w:eastAsia="en-GB"/>
              </w:rPr>
              <w:t>ex</w:t>
            </w:r>
            <w:proofErr w:type="gramEnd"/>
            <w:r w:rsidRPr="00CA1C4C">
              <w:rPr>
                <w:rFonts w:ascii="Calibri" w:eastAsia="Times New Roman" w:hAnsi="Calibri" w:cs="Calibri"/>
                <w:b/>
                <w:bCs/>
                <w:color w:val="000000"/>
                <w:sz w:val="20"/>
                <w:szCs w:val="20"/>
                <w:lang w:val="en-GB" w:eastAsia="en-GB"/>
              </w:rPr>
              <w:t xml:space="preserve"> VAT)</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7A82CEF2" w14:textId="5A145B55" w:rsidR="001B7164" w:rsidRPr="00CA1C4C" w:rsidRDefault="00321D9D" w:rsidP="001B7164">
            <w:pPr>
              <w:ind w:right="461"/>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 xml:space="preserve">2023 Subscriptions </w:t>
            </w:r>
            <w:r w:rsidR="006A7EDC" w:rsidRPr="00CA1C4C">
              <w:rPr>
                <w:rFonts w:ascii="Calibri" w:eastAsia="Times New Roman" w:hAnsi="Calibri" w:cs="Calibri"/>
                <w:b/>
                <w:bCs/>
                <w:color w:val="000000"/>
                <w:sz w:val="20"/>
                <w:szCs w:val="20"/>
                <w:lang w:val="en-GB" w:eastAsia="en-GB"/>
              </w:rPr>
              <w:t>with 5% uplift</w:t>
            </w:r>
          </w:p>
          <w:p w14:paraId="179C0AF5" w14:textId="63AC49C1" w:rsidR="00321D9D" w:rsidRPr="00CA1C4C" w:rsidRDefault="00321D9D" w:rsidP="001B7164">
            <w:pPr>
              <w:ind w:right="461"/>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w:t>
            </w:r>
            <w:proofErr w:type="gramStart"/>
            <w:r w:rsidRPr="00CA1C4C">
              <w:rPr>
                <w:rFonts w:ascii="Calibri" w:eastAsia="Times New Roman" w:hAnsi="Calibri" w:cs="Calibri"/>
                <w:b/>
                <w:bCs/>
                <w:color w:val="000000"/>
                <w:sz w:val="20"/>
                <w:szCs w:val="20"/>
                <w:lang w:val="en-GB" w:eastAsia="en-GB"/>
              </w:rPr>
              <w:t>ex</w:t>
            </w:r>
            <w:proofErr w:type="gramEnd"/>
            <w:r w:rsidRPr="00CA1C4C">
              <w:rPr>
                <w:rFonts w:ascii="Calibri" w:eastAsia="Times New Roman" w:hAnsi="Calibri" w:cs="Calibri"/>
                <w:b/>
                <w:bCs/>
                <w:color w:val="000000"/>
                <w:sz w:val="20"/>
                <w:szCs w:val="20"/>
                <w:lang w:val="en-GB" w:eastAsia="en-GB"/>
              </w:rPr>
              <w:t xml:space="preserve"> VAT)</w:t>
            </w:r>
          </w:p>
        </w:tc>
      </w:tr>
      <w:tr w:rsidR="001B7164" w:rsidRPr="00CA1C4C" w14:paraId="062652E0" w14:textId="77777777" w:rsidTr="005F4123">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321D9D" w:rsidRPr="00CA1C4C" w:rsidRDefault="00321D9D" w:rsidP="001B7164">
            <w:pPr>
              <w:pStyle w:val="Heading2"/>
            </w:pPr>
            <w:r w:rsidRPr="00CA1C4C">
              <w:t>Band 1</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4E20B91D" w14:textId="2EE30673" w:rsidR="00321D9D" w:rsidRPr="00CA1C4C" w:rsidRDefault="00321D9D" w:rsidP="001B7164">
            <w:pPr>
              <w:rPr>
                <w:rFonts w:ascii="Calibri" w:eastAsia="Times New Roman" w:hAnsi="Calibri" w:cs="Calibri"/>
                <w:sz w:val="20"/>
                <w:szCs w:val="20"/>
                <w:lang w:val="en-GB" w:eastAsia="en-GB"/>
              </w:rPr>
            </w:pPr>
            <w:r w:rsidRPr="00CA1C4C">
              <w:rPr>
                <w:rFonts w:ascii="Calibri" w:eastAsia="Times New Roman" w:hAnsi="Calibri" w:cs="Calibri"/>
                <w:sz w:val="20"/>
                <w:szCs w:val="20"/>
                <w:lang w:val="en-GB" w:eastAsia="en-GB"/>
              </w:rPr>
              <w:t xml:space="preserve">Small and specialist institutions </w:t>
            </w:r>
          </w:p>
        </w:tc>
        <w:tc>
          <w:tcPr>
            <w:tcW w:w="2544" w:type="dxa"/>
            <w:tcBorders>
              <w:top w:val="single" w:sz="4" w:space="0" w:color="auto"/>
              <w:left w:val="nil"/>
              <w:bottom w:val="single" w:sz="4" w:space="0" w:color="auto"/>
              <w:right w:val="nil"/>
            </w:tcBorders>
            <w:vAlign w:val="center"/>
          </w:tcPr>
          <w:p w14:paraId="1365F933" w14:textId="5939092F" w:rsidR="00321D9D" w:rsidRPr="00CA1C4C" w:rsidRDefault="006C48D4" w:rsidP="004E4B98">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£826.20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586A6EB7" w14:textId="69B519D1" w:rsidR="00321D9D" w:rsidRPr="00CA1C4C" w:rsidRDefault="00321D9D" w:rsidP="001B7164">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£868.00</w:t>
            </w:r>
          </w:p>
        </w:tc>
      </w:tr>
      <w:tr w:rsidR="001B7164" w:rsidRPr="00CA1C4C" w14:paraId="362DC5B6" w14:textId="77777777" w:rsidTr="005F4123">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6208A" w14:textId="77777777" w:rsidR="00321D9D" w:rsidRPr="00CA1C4C" w:rsidRDefault="00321D9D" w:rsidP="001B7164">
            <w:pPr>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Band 2</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321D9D" w:rsidRPr="00CA1C4C" w:rsidRDefault="00321D9D" w:rsidP="001B7164">
            <w:pPr>
              <w:rPr>
                <w:rFonts w:ascii="Calibri" w:eastAsia="Times New Roman" w:hAnsi="Calibri" w:cs="Calibri"/>
                <w:sz w:val="20"/>
                <w:szCs w:val="20"/>
                <w:lang w:val="en-GB" w:eastAsia="en-GB"/>
              </w:rPr>
            </w:pPr>
            <w:r w:rsidRPr="00CA1C4C">
              <w:rPr>
                <w:rFonts w:ascii="Calibri" w:eastAsia="Times New Roman" w:hAnsi="Calibri" w:cs="Calibri"/>
                <w:sz w:val="20"/>
                <w:szCs w:val="20"/>
                <w:lang w:val="en-GB" w:eastAsia="en-GB"/>
              </w:rPr>
              <w:t xml:space="preserve">Less than 10,000 students reported to HESA in </w:t>
            </w:r>
            <w:r w:rsidRPr="00CA1C4C">
              <w:rPr>
                <w:rFonts w:ascii="Calibri" w:eastAsia="Times New Roman" w:hAnsi="Calibri" w:cs="Calibri"/>
                <w:b/>
                <w:bCs/>
                <w:sz w:val="20"/>
                <w:szCs w:val="20"/>
                <w:lang w:val="en-GB" w:eastAsia="en-GB"/>
              </w:rPr>
              <w:t>20/21 year</w:t>
            </w:r>
          </w:p>
        </w:tc>
        <w:tc>
          <w:tcPr>
            <w:tcW w:w="2544" w:type="dxa"/>
            <w:tcBorders>
              <w:top w:val="single" w:sz="4" w:space="0" w:color="auto"/>
              <w:left w:val="nil"/>
              <w:bottom w:val="single" w:sz="4" w:space="0" w:color="auto"/>
              <w:right w:val="nil"/>
            </w:tcBorders>
            <w:vAlign w:val="center"/>
          </w:tcPr>
          <w:p w14:paraId="4496CC4E" w14:textId="4FD8556B" w:rsidR="00321D9D" w:rsidRPr="00CA1C4C" w:rsidRDefault="006C48D4" w:rsidP="004E4B98">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£2,065.50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445CC63C" w14:textId="4A15E248" w:rsidR="00321D9D" w:rsidRPr="00CA1C4C" w:rsidRDefault="00321D9D" w:rsidP="001B7164">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£2,169.00</w:t>
            </w:r>
          </w:p>
        </w:tc>
      </w:tr>
      <w:tr w:rsidR="001B7164" w:rsidRPr="00CA1C4C" w14:paraId="1AB81525" w14:textId="77777777" w:rsidTr="005F4123">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AFC3" w14:textId="77777777" w:rsidR="00321D9D" w:rsidRPr="00CA1C4C" w:rsidRDefault="00321D9D" w:rsidP="001B7164">
            <w:pPr>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Band 3</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3C917ABF" w14:textId="77777777" w:rsidR="00321D9D" w:rsidRPr="00CA1C4C" w:rsidRDefault="00321D9D" w:rsidP="001B7164">
            <w:pPr>
              <w:rPr>
                <w:rFonts w:ascii="Calibri" w:eastAsia="Times New Roman" w:hAnsi="Calibri" w:cs="Calibri"/>
                <w:sz w:val="20"/>
                <w:szCs w:val="20"/>
                <w:lang w:val="en-GB" w:eastAsia="en-GB"/>
              </w:rPr>
            </w:pPr>
            <w:r w:rsidRPr="00CA1C4C">
              <w:rPr>
                <w:rFonts w:ascii="Calibri" w:eastAsia="Times New Roman" w:hAnsi="Calibri" w:cs="Calibri"/>
                <w:sz w:val="20"/>
                <w:szCs w:val="20"/>
                <w:lang w:val="en-GB" w:eastAsia="en-GB"/>
              </w:rPr>
              <w:t xml:space="preserve">10,001 to 20,000 students reported to HESA in </w:t>
            </w:r>
            <w:r w:rsidRPr="00CA1C4C">
              <w:rPr>
                <w:rFonts w:ascii="Calibri" w:eastAsia="Times New Roman" w:hAnsi="Calibri" w:cs="Calibri"/>
                <w:b/>
                <w:bCs/>
                <w:sz w:val="20"/>
                <w:szCs w:val="20"/>
                <w:lang w:val="en-GB" w:eastAsia="en-GB"/>
              </w:rPr>
              <w:t>20/21 year</w:t>
            </w:r>
          </w:p>
        </w:tc>
        <w:tc>
          <w:tcPr>
            <w:tcW w:w="2544" w:type="dxa"/>
            <w:tcBorders>
              <w:top w:val="single" w:sz="4" w:space="0" w:color="auto"/>
              <w:left w:val="nil"/>
              <w:bottom w:val="single" w:sz="4" w:space="0" w:color="auto"/>
              <w:right w:val="nil"/>
            </w:tcBorders>
            <w:vAlign w:val="center"/>
          </w:tcPr>
          <w:p w14:paraId="7D3EFE34" w14:textId="2D390751" w:rsidR="00321D9D" w:rsidRPr="00CA1C4C" w:rsidRDefault="006C48D4" w:rsidP="004E4B98">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£2,891.70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341EBFFD" w14:textId="6828B89B" w:rsidR="00321D9D" w:rsidRPr="00CA1C4C" w:rsidRDefault="00321D9D" w:rsidP="001B7164">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£3,037.00</w:t>
            </w:r>
          </w:p>
        </w:tc>
      </w:tr>
      <w:tr w:rsidR="001B7164" w:rsidRPr="00CA1C4C" w14:paraId="2A9D7DBC" w14:textId="77777777" w:rsidTr="005F4123">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FE3D1" w14:textId="77777777" w:rsidR="00321D9D" w:rsidRPr="00CA1C4C" w:rsidRDefault="00321D9D" w:rsidP="001B7164">
            <w:pPr>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t>Band 4</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33A38552" w14:textId="77777777" w:rsidR="00321D9D" w:rsidRPr="00CA1C4C" w:rsidRDefault="00321D9D" w:rsidP="001B7164">
            <w:pPr>
              <w:rPr>
                <w:rFonts w:ascii="Calibri" w:eastAsia="Times New Roman" w:hAnsi="Calibri" w:cs="Calibri"/>
                <w:sz w:val="20"/>
                <w:szCs w:val="20"/>
                <w:lang w:val="en-GB" w:eastAsia="en-GB"/>
              </w:rPr>
            </w:pPr>
            <w:r w:rsidRPr="00CA1C4C">
              <w:rPr>
                <w:rFonts w:ascii="Calibri" w:eastAsia="Times New Roman" w:hAnsi="Calibri" w:cs="Calibri"/>
                <w:sz w:val="20"/>
                <w:szCs w:val="20"/>
                <w:lang w:val="en-GB" w:eastAsia="en-GB"/>
              </w:rPr>
              <w:t xml:space="preserve">20,001 to 30,000 students reported to HESA in </w:t>
            </w:r>
            <w:r w:rsidRPr="00CA1C4C">
              <w:rPr>
                <w:rFonts w:ascii="Calibri" w:eastAsia="Times New Roman" w:hAnsi="Calibri" w:cs="Calibri"/>
                <w:b/>
                <w:bCs/>
                <w:sz w:val="20"/>
                <w:szCs w:val="20"/>
                <w:lang w:val="en-GB" w:eastAsia="en-GB"/>
              </w:rPr>
              <w:t>20/21 year</w:t>
            </w:r>
          </w:p>
        </w:tc>
        <w:tc>
          <w:tcPr>
            <w:tcW w:w="2544" w:type="dxa"/>
            <w:tcBorders>
              <w:top w:val="single" w:sz="4" w:space="0" w:color="auto"/>
              <w:left w:val="nil"/>
              <w:bottom w:val="single" w:sz="4" w:space="0" w:color="auto"/>
              <w:right w:val="nil"/>
            </w:tcBorders>
            <w:vAlign w:val="center"/>
          </w:tcPr>
          <w:p w14:paraId="5F37B46F" w14:textId="576AAAD7" w:rsidR="00321D9D" w:rsidRPr="00CA1C4C" w:rsidRDefault="006C48D4" w:rsidP="004E4B98">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£3,304.80</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233E5DB4" w14:textId="74AB004E" w:rsidR="00321D9D" w:rsidRPr="00CA1C4C" w:rsidRDefault="00321D9D" w:rsidP="001B7164">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£3,470.00</w:t>
            </w:r>
          </w:p>
        </w:tc>
      </w:tr>
      <w:tr w:rsidR="001B7164" w:rsidRPr="00CA1C4C" w14:paraId="780BF06C" w14:textId="77777777" w:rsidTr="005F4123">
        <w:trPr>
          <w:trHeight w:val="680"/>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321D9D" w:rsidRPr="00CA1C4C" w:rsidRDefault="00321D9D" w:rsidP="001B7164">
            <w:pPr>
              <w:rPr>
                <w:rFonts w:ascii="Calibri" w:eastAsia="Times New Roman" w:hAnsi="Calibri" w:cs="Calibri"/>
                <w:b/>
                <w:bCs/>
                <w:color w:val="000000"/>
                <w:sz w:val="20"/>
                <w:szCs w:val="20"/>
                <w:lang w:val="en-GB" w:eastAsia="en-GB"/>
              </w:rPr>
            </w:pPr>
            <w:r w:rsidRPr="00CA1C4C">
              <w:rPr>
                <w:rFonts w:ascii="Calibri" w:eastAsia="Times New Roman" w:hAnsi="Calibri" w:cs="Calibri"/>
                <w:b/>
                <w:bCs/>
                <w:color w:val="000000"/>
                <w:sz w:val="20"/>
                <w:szCs w:val="20"/>
                <w:lang w:val="en-GB" w:eastAsia="en-GB"/>
              </w:rPr>
              <w:lastRenderedPageBreak/>
              <w:t>Band 5</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14:paraId="0CFE6CB4" w14:textId="77777777" w:rsidR="00321D9D" w:rsidRPr="00CA1C4C" w:rsidRDefault="00321D9D" w:rsidP="001B7164">
            <w:pPr>
              <w:rPr>
                <w:rFonts w:ascii="Calibri" w:eastAsia="Times New Roman" w:hAnsi="Calibri" w:cs="Calibri"/>
                <w:sz w:val="20"/>
                <w:szCs w:val="20"/>
                <w:lang w:val="en-GB" w:eastAsia="en-GB"/>
              </w:rPr>
            </w:pPr>
            <w:r w:rsidRPr="00CA1C4C">
              <w:rPr>
                <w:rFonts w:ascii="Calibri" w:eastAsia="Times New Roman" w:hAnsi="Calibri" w:cs="Calibri"/>
                <w:sz w:val="20"/>
                <w:szCs w:val="20"/>
                <w:lang w:val="en-GB" w:eastAsia="en-GB"/>
              </w:rPr>
              <w:t xml:space="preserve">More than 30,001 students reported to HESA in </w:t>
            </w:r>
            <w:r w:rsidRPr="00CA1C4C">
              <w:rPr>
                <w:rFonts w:ascii="Calibri" w:eastAsia="Times New Roman" w:hAnsi="Calibri" w:cs="Calibri"/>
                <w:b/>
                <w:bCs/>
                <w:sz w:val="20"/>
                <w:szCs w:val="20"/>
                <w:lang w:val="en-GB" w:eastAsia="en-GB"/>
              </w:rPr>
              <w:t>20/21 year</w:t>
            </w:r>
          </w:p>
        </w:tc>
        <w:tc>
          <w:tcPr>
            <w:tcW w:w="2544" w:type="dxa"/>
            <w:tcBorders>
              <w:top w:val="single" w:sz="4" w:space="0" w:color="auto"/>
              <w:left w:val="nil"/>
              <w:bottom w:val="single" w:sz="4" w:space="0" w:color="auto"/>
              <w:right w:val="nil"/>
            </w:tcBorders>
            <w:vAlign w:val="center"/>
          </w:tcPr>
          <w:p w14:paraId="052A6D6A" w14:textId="2CD1639D" w:rsidR="00321D9D" w:rsidRPr="00CA1C4C" w:rsidRDefault="006C48D4" w:rsidP="004E4B98">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£3,777.38</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179CDE61" w14:textId="7711E927" w:rsidR="00321D9D" w:rsidRPr="00CA1C4C" w:rsidRDefault="00321D9D" w:rsidP="001B7164">
            <w:pPr>
              <w:ind w:right="2048"/>
              <w:jc w:val="center"/>
              <w:rPr>
                <w:rFonts w:ascii="Calibri" w:eastAsia="Times New Roman" w:hAnsi="Calibri" w:cs="Calibri"/>
                <w:color w:val="000000"/>
                <w:sz w:val="20"/>
                <w:szCs w:val="20"/>
                <w:lang w:val="en-GB" w:eastAsia="en-GB"/>
              </w:rPr>
            </w:pPr>
            <w:r w:rsidRPr="00CA1C4C">
              <w:rPr>
                <w:rFonts w:ascii="Calibri" w:eastAsia="Times New Roman" w:hAnsi="Calibri" w:cs="Calibri"/>
                <w:color w:val="000000"/>
                <w:sz w:val="20"/>
                <w:szCs w:val="20"/>
                <w:lang w:val="en-GB" w:eastAsia="en-GB"/>
              </w:rPr>
              <w:t>£3,967.00</w:t>
            </w:r>
          </w:p>
        </w:tc>
      </w:tr>
    </w:tbl>
    <w:p w14:paraId="1768921D" w14:textId="0B5094E0" w:rsidR="005C01C7" w:rsidRPr="00CF0302" w:rsidRDefault="005C01C7" w:rsidP="005C01C7">
      <w:pPr>
        <w:pStyle w:val="ListParagraph"/>
        <w:numPr>
          <w:ilvl w:val="0"/>
          <w:numId w:val="15"/>
        </w:numPr>
        <w:tabs>
          <w:tab w:val="left" w:pos="284"/>
          <w:tab w:val="left" w:pos="5180"/>
        </w:tabs>
        <w:spacing w:before="342" w:line="245" w:lineRule="exact"/>
        <w:ind w:left="284" w:hanging="284"/>
        <w:textAlignment w:val="baseline"/>
        <w:rPr>
          <w:rFonts w:asciiTheme="minorHAnsi" w:eastAsia="Calibri" w:hAnsiTheme="minorHAnsi" w:cstheme="minorHAnsi"/>
          <w:color w:val="000000"/>
        </w:rPr>
      </w:pPr>
      <w:r w:rsidRPr="00CF0302">
        <w:rPr>
          <w:rFonts w:asciiTheme="minorHAnsi" w:eastAsia="Calibri" w:hAnsiTheme="minorHAnsi" w:cstheme="minorHAnsi"/>
          <w:bCs/>
          <w:color w:val="000000"/>
        </w:rPr>
        <w:t xml:space="preserve">To consider and, if thought fit, approve the following resolution, to be proposed as a </w:t>
      </w:r>
      <w:r w:rsidRPr="00CF0302">
        <w:rPr>
          <w:rFonts w:asciiTheme="minorHAnsi" w:eastAsia="Calibri" w:hAnsiTheme="minorHAnsi" w:cstheme="minorHAnsi"/>
          <w:b/>
          <w:color w:val="000000"/>
        </w:rPr>
        <w:t>Special Resolution</w:t>
      </w:r>
      <w:r w:rsidRPr="00CF0302">
        <w:rPr>
          <w:rFonts w:asciiTheme="minorHAnsi" w:eastAsia="Calibri" w:hAnsiTheme="minorHAnsi" w:cstheme="minorHAnsi"/>
          <w:bCs/>
          <w:color w:val="000000"/>
        </w:rPr>
        <w:t xml:space="preserve"> of the Company:</w:t>
      </w:r>
    </w:p>
    <w:p w14:paraId="21BA2D9E" w14:textId="77777777" w:rsidR="005C01C7" w:rsidRDefault="005C01C7" w:rsidP="005C01C7">
      <w:pPr>
        <w:tabs>
          <w:tab w:val="left" w:pos="284"/>
          <w:tab w:val="left" w:pos="5180"/>
        </w:tabs>
        <w:spacing w:before="342" w:line="245" w:lineRule="exact"/>
        <w:ind w:left="284"/>
        <w:textAlignment w:val="baseline"/>
        <w:rPr>
          <w:rFonts w:asciiTheme="minorHAnsi" w:eastAsia="Arial" w:hAnsiTheme="minorHAnsi" w:cstheme="minorHAnsi"/>
          <w:i/>
          <w:color w:val="000000"/>
        </w:rPr>
      </w:pPr>
      <w:r>
        <w:rPr>
          <w:rFonts w:asciiTheme="minorHAnsi" w:eastAsia="Calibri" w:hAnsiTheme="minorHAnsi" w:cstheme="minorHAnsi"/>
          <w:color w:val="000000"/>
        </w:rPr>
        <w:t xml:space="preserve">In accordance with Article 5.6 to confirm and extend the appointment of Adrian Ellison to serve as Chair of the Company until the conclusion of the next general meeting of the company. </w:t>
      </w:r>
      <w:r>
        <w:rPr>
          <w:rFonts w:asciiTheme="minorHAnsi" w:eastAsia="Calibri" w:hAnsiTheme="minorHAnsi" w:cstheme="minorHAnsi"/>
          <w:color w:val="000000"/>
        </w:rPr>
        <w:br/>
      </w:r>
      <w:r w:rsidRPr="009B282F">
        <w:rPr>
          <w:rFonts w:asciiTheme="minorHAnsi" w:eastAsia="Arial" w:hAnsiTheme="minorHAnsi" w:cstheme="minorHAnsi"/>
          <w:i/>
          <w:color w:val="000000"/>
        </w:rPr>
        <w:t xml:space="preserve">Proposed by Emma Woodcock, York St John University, Seconded by Vipin </w:t>
      </w:r>
      <w:r w:rsidRPr="003E7ED7">
        <w:rPr>
          <w:rFonts w:ascii="Calibri" w:hAnsi="Calibri" w:cs="Calibri"/>
          <w:i/>
          <w:iCs/>
        </w:rPr>
        <w:t>Ahlawat</w:t>
      </w:r>
      <w:r>
        <w:rPr>
          <w:rFonts w:asciiTheme="minorHAnsi" w:eastAsia="Arial" w:hAnsiTheme="minorHAnsi" w:cstheme="minorHAnsi"/>
          <w:i/>
          <w:color w:val="000000"/>
        </w:rPr>
        <w:t>, Loughborough University</w:t>
      </w:r>
    </w:p>
    <w:p w14:paraId="793EA531" w14:textId="6514FB8E" w:rsidR="00EE3151" w:rsidRDefault="005C01C7" w:rsidP="00EE3151">
      <w:pPr>
        <w:pStyle w:val="BodyTextIndent"/>
        <w:tabs>
          <w:tab w:val="clear" w:pos="576"/>
        </w:tabs>
        <w:ind w:left="284"/>
      </w:pPr>
      <w:bookmarkStart w:id="9" w:name="_Hlk103080996"/>
      <w:r>
        <w:t xml:space="preserve">Explanatory note: Adrian Ellison was elected at the last AGM and would normally serve for two years. </w:t>
      </w:r>
      <w:r w:rsidR="00EE3151">
        <w:t>However,</w:t>
      </w:r>
      <w:r>
        <w:t xml:space="preserve"> the articles limit the maximum term of office for any trustee to eight years and Adrian will have reached this point in December 2022. This resolution allows the company to exceptionally extend his term until the conclusion of the next AGM in June 2023 due to the resignation of the Deputy Chair in year. This resolution requires </w:t>
      </w:r>
      <w:proofErr w:type="spellStart"/>
      <w:r>
        <w:t>authorisation</w:t>
      </w:r>
      <w:proofErr w:type="spellEnd"/>
      <w:r>
        <w:t xml:space="preserve"> by a majority of at least 75% of Members attending and entitled to vote at this AGM.</w:t>
      </w:r>
    </w:p>
    <w:bookmarkEnd w:id="9"/>
    <w:p w14:paraId="0BA96D2C" w14:textId="2E510AEE" w:rsidR="004716CF" w:rsidRPr="00EE3151" w:rsidRDefault="00EE3151" w:rsidP="00EE3151">
      <w:pPr>
        <w:pStyle w:val="BodyTextIndent"/>
        <w:tabs>
          <w:tab w:val="clear" w:pos="576"/>
        </w:tabs>
        <w:ind w:left="0"/>
        <w:rPr>
          <w:i w:val="0"/>
          <w:iCs/>
        </w:rPr>
      </w:pPr>
      <w:r w:rsidRPr="00EE3151">
        <w:rPr>
          <w:rFonts w:eastAsia="Calibri"/>
          <w:i w:val="0"/>
          <w:iCs/>
        </w:rPr>
        <w:t xml:space="preserve">4.  </w:t>
      </w:r>
      <w:r w:rsidR="002A0F05" w:rsidRPr="00EE3151">
        <w:rPr>
          <w:rFonts w:eastAsia="Calibri"/>
          <w:i w:val="0"/>
          <w:iCs/>
        </w:rPr>
        <w:t>To consider</w:t>
      </w:r>
      <w:r w:rsidR="002A0F05" w:rsidRPr="00EE3151">
        <w:rPr>
          <w:rFonts w:eastAsia="Calibri"/>
          <w:b/>
          <w:bCs/>
          <w:i w:val="0"/>
          <w:iCs/>
        </w:rPr>
        <w:t xml:space="preserve"> a</w:t>
      </w:r>
      <w:r w:rsidR="00BA37DC" w:rsidRPr="00EE3151">
        <w:rPr>
          <w:rFonts w:eastAsia="Calibri"/>
          <w:b/>
          <w:bCs/>
          <w:i w:val="0"/>
          <w:iCs/>
        </w:rPr>
        <w:t>ny other business</w:t>
      </w:r>
    </w:p>
    <w:p w14:paraId="31B81425" w14:textId="53765622" w:rsidR="00FF1D80" w:rsidRPr="00FF1D80" w:rsidRDefault="00EE3151" w:rsidP="00BA37DC">
      <w:pPr>
        <w:tabs>
          <w:tab w:val="left" w:pos="360"/>
          <w:tab w:val="left" w:pos="426"/>
        </w:tabs>
        <w:spacing w:before="342" w:line="245" w:lineRule="exact"/>
        <w:textAlignment w:val="baseline"/>
        <w:rPr>
          <w:rFonts w:asciiTheme="minorHAnsi" w:eastAsia="Calibri" w:hAnsiTheme="minorHAnsi" w:cstheme="minorHAnsi"/>
          <w:color w:val="000000"/>
        </w:rPr>
      </w:pPr>
      <w:r>
        <w:rPr>
          <w:rFonts w:asciiTheme="minorHAnsi" w:eastAsia="Calibri" w:hAnsiTheme="minorHAnsi" w:cstheme="minorHAnsi"/>
          <w:color w:val="000000"/>
        </w:rPr>
        <w:t>5</w:t>
      </w:r>
      <w:r w:rsidR="00FF1D80" w:rsidRPr="00FF1D80">
        <w:rPr>
          <w:rFonts w:asciiTheme="minorHAnsi" w:eastAsia="Calibri" w:hAnsiTheme="minorHAnsi" w:cstheme="minorHAnsi"/>
          <w:color w:val="000000"/>
        </w:rPr>
        <w:t xml:space="preserve">. </w:t>
      </w:r>
      <w:r w:rsidR="00FF1D80" w:rsidRPr="00FF1D80">
        <w:rPr>
          <w:rFonts w:asciiTheme="minorHAnsi" w:eastAsia="Calibri" w:hAnsiTheme="minorHAnsi" w:cstheme="minorHAnsi"/>
        </w:rPr>
        <w:t xml:space="preserve"> </w:t>
      </w:r>
      <w:r w:rsidR="00FF1D80" w:rsidRPr="005C01C7">
        <w:rPr>
          <w:rFonts w:asciiTheme="minorHAnsi" w:eastAsia="Calibri" w:hAnsiTheme="minorHAnsi" w:cstheme="minorHAnsi"/>
          <w:b/>
          <w:bCs/>
        </w:rPr>
        <w:t>Chairs Closing Remarks</w:t>
      </w:r>
    </w:p>
    <w:p w14:paraId="2CF9BDBD" w14:textId="4E1C7EFC" w:rsidR="00443F49" w:rsidRPr="006F6770" w:rsidRDefault="00443F49" w:rsidP="00BA37DC">
      <w:pPr>
        <w:spacing w:before="465" w:after="316" w:line="246" w:lineRule="exact"/>
        <w:ind w:left="144" w:hanging="144"/>
        <w:textAlignment w:val="baseline"/>
        <w:rPr>
          <w:rFonts w:ascii="Arial" w:eastAsia="Calibri" w:hAnsi="Arial" w:cs="Arial"/>
          <w:color w:val="000000"/>
          <w:spacing w:val="-1"/>
        </w:rPr>
      </w:pPr>
      <w:r w:rsidRPr="006F6770">
        <w:rPr>
          <w:rFonts w:ascii="Arial" w:eastAsia="Calibri" w:hAnsi="Arial" w:cs="Arial"/>
          <w:color w:val="000000"/>
          <w:spacing w:val="-1"/>
        </w:rPr>
        <w:t>By order of the board</w:t>
      </w:r>
    </w:p>
    <w:p w14:paraId="03F0D6B4" w14:textId="77777777" w:rsidR="00443F49" w:rsidRPr="000C65B8" w:rsidRDefault="00443F49" w:rsidP="00BA37DC">
      <w:pPr>
        <w:spacing w:after="146"/>
        <w:ind w:left="322" w:right="7461" w:hanging="322"/>
        <w:textAlignment w:val="baseline"/>
        <w:rPr>
          <w:rFonts w:ascii="Arial" w:hAnsi="Arial" w:cs="Arial"/>
        </w:rPr>
      </w:pPr>
      <w:r>
        <w:rPr>
          <w:noProof/>
        </w:rPr>
        <w:drawing>
          <wp:inline distT="0" distB="0" distL="0" distR="0" wp14:anchorId="6A724C9F" wp14:editId="01D46767">
            <wp:extent cx="1801495" cy="511810"/>
            <wp:effectExtent l="0" t="0" r="0" b="0"/>
            <wp:docPr id="4"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1801495" cy="511810"/>
                    </a:xfrm>
                    <a:prstGeom prst="rect">
                      <a:avLst/>
                    </a:prstGeom>
                  </pic:spPr>
                </pic:pic>
              </a:graphicData>
            </a:graphic>
          </wp:inline>
        </w:drawing>
      </w:r>
    </w:p>
    <w:p w14:paraId="49695F1A" w14:textId="53B2309F" w:rsidR="00443F49" w:rsidRPr="00C66F08" w:rsidRDefault="00443F49" w:rsidP="00BA37DC">
      <w:pPr>
        <w:spacing w:before="27" w:line="245" w:lineRule="exact"/>
        <w:textAlignment w:val="baseline"/>
        <w:rPr>
          <w:rFonts w:ascii="Arial" w:eastAsia="Calibri" w:hAnsi="Arial" w:cs="Arial"/>
          <w:color w:val="FF0000"/>
        </w:rPr>
      </w:pPr>
      <w:r w:rsidRPr="006F6770">
        <w:rPr>
          <w:rFonts w:ascii="Arial" w:eastAsia="Calibri" w:hAnsi="Arial" w:cs="Arial"/>
          <w:color w:val="000000"/>
        </w:rPr>
        <w:t>Dean Phillips, Director</w:t>
      </w:r>
    </w:p>
    <w:p w14:paraId="675BD70E" w14:textId="77777777" w:rsidR="008818C8" w:rsidRDefault="00220CA6" w:rsidP="00BA37DC">
      <w:pPr>
        <w:spacing w:before="72" w:line="245" w:lineRule="exact"/>
        <w:ind w:left="144" w:hanging="144"/>
        <w:textAlignment w:val="baseline"/>
        <w:rPr>
          <w:rFonts w:ascii="Arial" w:eastAsia="Calibri" w:hAnsi="Arial" w:cs="Arial"/>
          <w:color w:val="000000"/>
          <w:spacing w:val="1"/>
        </w:rPr>
      </w:pPr>
      <w:r w:rsidRPr="000C65B8">
        <w:rPr>
          <w:rFonts w:ascii="Arial" w:eastAsia="Calibri" w:hAnsi="Arial" w:cs="Arial"/>
          <w:color w:val="000000"/>
          <w:spacing w:val="1"/>
        </w:rPr>
        <w:t>Reg</w:t>
      </w:r>
      <w:r w:rsidR="00B213E2" w:rsidRPr="000C65B8">
        <w:rPr>
          <w:rFonts w:ascii="Arial" w:eastAsia="Calibri" w:hAnsi="Arial" w:cs="Arial"/>
          <w:color w:val="000000"/>
          <w:spacing w:val="1"/>
        </w:rPr>
        <w:t>i</w:t>
      </w:r>
      <w:r w:rsidRPr="000C65B8">
        <w:rPr>
          <w:rFonts w:ascii="Arial" w:eastAsia="Calibri" w:hAnsi="Arial" w:cs="Arial"/>
          <w:color w:val="000000"/>
          <w:spacing w:val="1"/>
        </w:rPr>
        <w:t xml:space="preserve">stered office: </w:t>
      </w:r>
      <w:r w:rsidR="007C637E" w:rsidRPr="007C637E">
        <w:rPr>
          <w:rFonts w:ascii="Arial" w:eastAsia="Calibri" w:hAnsi="Arial" w:cs="Arial"/>
          <w:color w:val="000000"/>
          <w:spacing w:val="1"/>
        </w:rPr>
        <w:t>30 St Giles, Oxford, OX1 3LE</w:t>
      </w:r>
    </w:p>
    <w:p w14:paraId="5E75757D" w14:textId="46261BB0" w:rsidR="000C65B8" w:rsidRDefault="000C65B8" w:rsidP="00BA37DC">
      <w:pPr>
        <w:spacing w:before="72" w:line="245" w:lineRule="exact"/>
        <w:ind w:left="144" w:hanging="144"/>
        <w:textAlignment w:val="baseline"/>
        <w:rPr>
          <w:rFonts w:ascii="Arial" w:eastAsia="Calibri" w:hAnsi="Arial" w:cs="Arial"/>
          <w:b/>
          <w:color w:val="000000"/>
          <w:spacing w:val="9"/>
        </w:rPr>
      </w:pPr>
      <w:r>
        <w:rPr>
          <w:rFonts w:ascii="Arial" w:eastAsia="Calibri" w:hAnsi="Arial" w:cs="Arial"/>
          <w:b/>
          <w:color w:val="000000"/>
          <w:spacing w:val="9"/>
        </w:rPr>
        <w:br w:type="page"/>
      </w:r>
    </w:p>
    <w:p w14:paraId="2E261955" w14:textId="367E46D8" w:rsidR="00492FD4" w:rsidRPr="00F1746D" w:rsidRDefault="00D7189F" w:rsidP="00F1746D">
      <w:pPr>
        <w:spacing w:before="100" w:beforeAutospacing="1" w:after="100" w:afterAutospacing="1" w:line="360" w:lineRule="auto"/>
        <w:textAlignment w:val="baseline"/>
        <w:rPr>
          <w:rFonts w:asciiTheme="minorHAnsi" w:eastAsia="Calibri" w:hAnsiTheme="minorHAnsi" w:cstheme="minorHAnsi"/>
          <w:b/>
          <w:color w:val="000000"/>
          <w:spacing w:val="9"/>
        </w:rPr>
      </w:pPr>
      <w:r>
        <w:rPr>
          <w:rFonts w:asciiTheme="minorHAnsi" w:hAnsiTheme="minorHAnsi" w:cstheme="minorHAnsi"/>
          <w:noProof/>
        </w:rPr>
        <w:lastRenderedPageBreak/>
        <mc:AlternateContent>
          <mc:Choice Requires="wps">
            <w:drawing>
              <wp:anchor distT="0" distB="0" distL="0" distR="0" simplePos="0" relativeHeight="251658240" behindDoc="0" locked="0" layoutInCell="1" allowOverlap="1" wp14:anchorId="09482DDF" wp14:editId="41FDCE8D">
                <wp:simplePos x="0" y="0"/>
                <wp:positionH relativeFrom="page">
                  <wp:posOffset>-318135</wp:posOffset>
                </wp:positionH>
                <wp:positionV relativeFrom="page">
                  <wp:posOffset>0</wp:posOffset>
                </wp:positionV>
                <wp:extent cx="760095" cy="3549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1933" w14:textId="6329D98D" w:rsidR="00492FD4" w:rsidRDefault="00492FD4">
                            <w:pPr>
                              <w:spacing w:after="1029"/>
                              <w:ind w:right="5"/>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82DDF" id="_x0000_t202" coordsize="21600,21600" o:spt="202" path="m,l,21600r21600,l21600,xe">
                <v:stroke joinstyle="miter"/>
                <v:path gradientshapeok="t" o:connecttype="rect"/>
              </v:shapetype>
              <v:shape id="Text Box 2" o:spid="_x0000_s1026" type="#_x0000_t202" style="position:absolute;margin-left:-25.05pt;margin-top:0;width:59.85pt;height:27.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" filled="f" stroked="f">
                <v:textbox inset="0,0,0,0">
                  <w:txbxContent>
                    <w:p w14:paraId="40F51933" w14:textId="6329D98D" w:rsidR="00492FD4" w:rsidRDefault="00492FD4">
                      <w:pPr>
                        <w:spacing w:after="1029"/>
                        <w:ind w:right="5"/>
                        <w:textAlignment w:val="baseline"/>
                      </w:pPr>
                    </w:p>
                  </w:txbxContent>
                </v:textbox>
                <w10:wrap type="square" anchorx="page" anchory="page"/>
              </v:shape>
            </w:pict>
          </mc:Fallback>
        </mc:AlternateContent>
      </w:r>
      <w:r w:rsidR="00220CA6" w:rsidRPr="00F1746D">
        <w:rPr>
          <w:rFonts w:asciiTheme="minorHAnsi" w:eastAsia="Calibri" w:hAnsiTheme="minorHAnsi" w:cstheme="minorHAnsi"/>
          <w:b/>
          <w:color w:val="000000"/>
          <w:spacing w:val="9"/>
        </w:rPr>
        <w:t>Notes</w:t>
      </w:r>
      <w:r w:rsidR="00220CA6" w:rsidRPr="00F1746D">
        <w:rPr>
          <w:rFonts w:asciiTheme="minorHAnsi" w:eastAsia="Calibri" w:hAnsiTheme="minorHAnsi" w:cstheme="minorHAnsi"/>
          <w:color w:val="000000"/>
          <w:spacing w:val="9"/>
        </w:rPr>
        <w:t>:</w:t>
      </w:r>
    </w:p>
    <w:p w14:paraId="06A699F7" w14:textId="37338D15" w:rsidR="00492FD4" w:rsidRPr="00F1746D" w:rsidRDefault="00220CA6" w:rsidP="00F1746D">
      <w:pPr>
        <w:numPr>
          <w:ilvl w:val="0"/>
          <w:numId w:val="5"/>
        </w:numPr>
        <w:tabs>
          <w:tab w:val="clear" w:pos="360"/>
        </w:tabs>
        <w:spacing w:before="100" w:beforeAutospacing="1" w:after="100" w:afterAutospacing="1" w:line="360" w:lineRule="auto"/>
        <w:ind w:left="504" w:right="2"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 xml:space="preserve">A member of the Company is entitled to appoint another person as </w:t>
      </w:r>
      <w:r w:rsidR="001F308E">
        <w:rPr>
          <w:rFonts w:asciiTheme="minorHAnsi" w:eastAsia="Calibri" w:hAnsiTheme="minorHAnsi" w:cstheme="minorHAnsi"/>
          <w:color w:val="000000"/>
        </w:rPr>
        <w:t>their</w:t>
      </w:r>
      <w:r w:rsidRPr="00F1746D">
        <w:rPr>
          <w:rFonts w:asciiTheme="minorHAnsi" w:eastAsia="Calibri" w:hAnsiTheme="minorHAnsi" w:cstheme="minorHAnsi"/>
          <w:color w:val="000000"/>
        </w:rPr>
        <w:t xml:space="preserve"> proxy to </w:t>
      </w:r>
      <w:r w:rsidR="00F1746D">
        <w:rPr>
          <w:rFonts w:asciiTheme="minorHAnsi" w:eastAsia="Calibri" w:hAnsiTheme="minorHAnsi" w:cstheme="minorHAnsi"/>
          <w:color w:val="000000"/>
        </w:rPr>
        <w:t>e</w:t>
      </w:r>
      <w:r w:rsidRPr="00F1746D">
        <w:rPr>
          <w:rFonts w:asciiTheme="minorHAnsi" w:eastAsia="Calibri" w:hAnsiTheme="minorHAnsi" w:cstheme="minorHAnsi"/>
          <w:color w:val="000000"/>
        </w:rPr>
        <w:t xml:space="preserve">xercise all or any of </w:t>
      </w:r>
      <w:r w:rsidR="001F308E">
        <w:rPr>
          <w:rFonts w:asciiTheme="minorHAnsi" w:eastAsia="Calibri" w:hAnsiTheme="minorHAnsi" w:cstheme="minorHAnsi"/>
          <w:color w:val="000000"/>
        </w:rPr>
        <w:t>their</w:t>
      </w:r>
      <w:r w:rsidRPr="00F1746D">
        <w:rPr>
          <w:rFonts w:asciiTheme="minorHAnsi" w:eastAsia="Calibri" w:hAnsiTheme="minorHAnsi" w:cstheme="minorHAnsi"/>
          <w:color w:val="000000"/>
        </w:rPr>
        <w:t xml:space="preserve"> rights to attend and to speak and vote at the meeting.</w:t>
      </w:r>
    </w:p>
    <w:p w14:paraId="406D422B" w14:textId="2797B161" w:rsidR="00492FD4" w:rsidRPr="00F1746D" w:rsidRDefault="00220CA6" w:rsidP="00F1746D">
      <w:pPr>
        <w:numPr>
          <w:ilvl w:val="0"/>
          <w:numId w:val="5"/>
        </w:numPr>
        <w:tabs>
          <w:tab w:val="clear" w:pos="360"/>
          <w:tab w:val="left" w:pos="504"/>
        </w:tabs>
        <w:spacing w:before="100" w:beforeAutospacing="1" w:after="100" w:afterAutospacing="1" w:line="360" w:lineRule="auto"/>
        <w:ind w:left="504" w:right="2"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 xml:space="preserve">A form of proxy is enclosed. To be effective, the proxy form or other instrument appointing a proxy must be completed and signed </w:t>
      </w:r>
      <w:r w:rsidR="00D7189F">
        <w:rPr>
          <w:rFonts w:asciiTheme="minorHAnsi" w:eastAsia="Calibri" w:hAnsiTheme="minorHAnsi" w:cstheme="minorHAnsi"/>
          <w:color w:val="000000"/>
        </w:rPr>
        <w:t xml:space="preserve">then </w:t>
      </w:r>
      <w:r w:rsidRPr="00F1746D">
        <w:rPr>
          <w:rFonts w:asciiTheme="minorHAnsi" w:eastAsia="Calibri" w:hAnsiTheme="minorHAnsi" w:cstheme="minorHAnsi"/>
          <w:color w:val="000000"/>
        </w:rPr>
        <w:t xml:space="preserve">delivered by electronic communication as specified below not later than </w:t>
      </w:r>
      <w:r w:rsidR="00D7189F">
        <w:rPr>
          <w:rFonts w:asciiTheme="minorHAnsi" w:eastAsia="Calibri" w:hAnsiTheme="minorHAnsi" w:cstheme="minorHAnsi"/>
          <w:color w:val="000000"/>
        </w:rPr>
        <w:t>24</w:t>
      </w:r>
      <w:r w:rsidRPr="00F1746D">
        <w:rPr>
          <w:rFonts w:asciiTheme="minorHAnsi" w:eastAsia="Calibri" w:hAnsiTheme="minorHAnsi" w:cstheme="minorHAnsi"/>
          <w:color w:val="000000"/>
        </w:rPr>
        <w:t xml:space="preserve"> hours before the time for holding the meeting. Any power of attorney or any other authority under which the instrument appointing a proxy is signed (or a duly certified copy of such power or authority) must be included.</w:t>
      </w:r>
    </w:p>
    <w:p w14:paraId="3A903042" w14:textId="77777777" w:rsidR="00492FD4" w:rsidRPr="00F1746D" w:rsidRDefault="00220CA6" w:rsidP="00F1746D">
      <w:pPr>
        <w:numPr>
          <w:ilvl w:val="0"/>
          <w:numId w:val="5"/>
        </w:numPr>
        <w:tabs>
          <w:tab w:val="clear" w:pos="360"/>
          <w:tab w:val="left" w:pos="504"/>
        </w:tabs>
        <w:spacing w:before="100" w:beforeAutospacing="1" w:after="100" w:afterAutospacing="1" w:line="360" w:lineRule="auto"/>
        <w:ind w:left="504" w:right="2"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Where the member is not an individual person, a statement by the person submitting the proxy form of their authority to appoint a proxy must also be included.</w:t>
      </w:r>
    </w:p>
    <w:p w14:paraId="48981623" w14:textId="77777777" w:rsidR="00492FD4" w:rsidRPr="00F1746D" w:rsidRDefault="00220CA6" w:rsidP="00F1746D">
      <w:pPr>
        <w:numPr>
          <w:ilvl w:val="0"/>
          <w:numId w:val="5"/>
        </w:numPr>
        <w:tabs>
          <w:tab w:val="clear" w:pos="360"/>
          <w:tab w:val="left" w:pos="504"/>
        </w:tabs>
        <w:spacing w:before="100" w:beforeAutospacing="1" w:after="100" w:afterAutospacing="1" w:line="360" w:lineRule="auto"/>
        <w:ind w:left="504" w:right="1440"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Appointing a proxy does not preclude a member from attending and voting at the meeting in person.</w:t>
      </w:r>
    </w:p>
    <w:p w14:paraId="0D962578" w14:textId="1F802B92" w:rsidR="00492FD4" w:rsidRPr="00F1746D" w:rsidRDefault="00220CA6" w:rsidP="00F1746D">
      <w:pPr>
        <w:numPr>
          <w:ilvl w:val="0"/>
          <w:numId w:val="5"/>
        </w:numPr>
        <w:tabs>
          <w:tab w:val="clear" w:pos="360"/>
          <w:tab w:val="left" w:pos="504"/>
        </w:tabs>
        <w:spacing w:before="100" w:beforeAutospacing="1" w:after="100" w:afterAutospacing="1" w:line="360" w:lineRule="auto"/>
        <w:ind w:left="499" w:right="2" w:hanging="357"/>
        <w:textAlignment w:val="baseline"/>
        <w:rPr>
          <w:rFonts w:asciiTheme="minorHAnsi" w:eastAsia="Calibri" w:hAnsiTheme="minorHAnsi" w:cstheme="minorHAnsi"/>
          <w:color w:val="000000"/>
          <w:spacing w:val="-1"/>
        </w:rPr>
      </w:pPr>
      <w:r w:rsidRPr="00F1746D">
        <w:rPr>
          <w:rFonts w:asciiTheme="minorHAnsi" w:eastAsia="Calibri" w:hAnsiTheme="minorHAnsi" w:cstheme="minorHAnsi"/>
          <w:color w:val="000000"/>
          <w:spacing w:val="-1"/>
        </w:rPr>
        <w:t xml:space="preserve">To deliver an appointment of a proxy by electronic communication, scan the duly signed instrument appointing a proxy and any supporting documents in a .pdf, .jpg or .tiff format (so that the documents are </w:t>
      </w:r>
      <w:r w:rsidR="00320BCF" w:rsidRPr="00F1746D">
        <w:rPr>
          <w:rFonts w:asciiTheme="minorHAnsi" w:eastAsia="Calibri" w:hAnsiTheme="minorHAnsi" w:cstheme="minorHAnsi"/>
          <w:color w:val="000000"/>
          <w:spacing w:val="-1"/>
        </w:rPr>
        <w:t>legible,</w:t>
      </w:r>
      <w:r w:rsidRPr="00F1746D">
        <w:rPr>
          <w:rFonts w:asciiTheme="minorHAnsi" w:eastAsia="Calibri" w:hAnsiTheme="minorHAnsi" w:cstheme="minorHAnsi"/>
          <w:color w:val="000000"/>
          <w:spacing w:val="-1"/>
        </w:rPr>
        <w:t xml:space="preserve"> and the signature is clearly visible) and send to the email address for delivery of proxies specified below. Any document or information relating to proxies for the meeting or otherwise relating to proceedings at the meeting may be sent by email to that address (but not to any other address or number for electronic communications mentioned in this document or any document accompanying it) provided that it is received no less than 24 hours before the meeting, but any electronic address or number provided in this notice or in any related document (including the proxy form) may not be used to communicate with the Company for any purposes other than as expressly stated.</w:t>
      </w:r>
    </w:p>
    <w:p w14:paraId="54281D85" w14:textId="77777777" w:rsidR="00492FD4" w:rsidRPr="00F1746D" w:rsidRDefault="00220CA6" w:rsidP="00F1746D">
      <w:pPr>
        <w:numPr>
          <w:ilvl w:val="0"/>
          <w:numId w:val="5"/>
        </w:numPr>
        <w:tabs>
          <w:tab w:val="clear" w:pos="360"/>
          <w:tab w:val="left" w:pos="504"/>
        </w:tabs>
        <w:spacing w:before="100" w:beforeAutospacing="1" w:after="100" w:afterAutospacing="1" w:line="360" w:lineRule="auto"/>
        <w:ind w:left="504" w:right="2"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If you do not give your proxy an indication of how to vote on any resolution, your proxy will vote or abstain from voting at his discretion. Your proxy will vote (or abstain from voting) as he thinks fit in relation to any other matter which is put before the meeting or any adjournment thereof.</w:t>
      </w:r>
    </w:p>
    <w:p w14:paraId="2201689C" w14:textId="23975D75" w:rsidR="00492FD4" w:rsidRPr="00F1746D" w:rsidRDefault="00220CA6" w:rsidP="00F1746D">
      <w:pPr>
        <w:numPr>
          <w:ilvl w:val="0"/>
          <w:numId w:val="5"/>
        </w:numPr>
        <w:tabs>
          <w:tab w:val="clear" w:pos="360"/>
          <w:tab w:val="left" w:pos="504"/>
        </w:tabs>
        <w:spacing w:before="100" w:beforeAutospacing="1" w:after="100" w:afterAutospacing="1" w:line="360" w:lineRule="auto"/>
        <w:ind w:left="504" w:right="2" w:hanging="360"/>
        <w:textAlignment w:val="baseline"/>
        <w:rPr>
          <w:rFonts w:asciiTheme="minorHAnsi" w:eastAsia="Calibri" w:hAnsiTheme="minorHAnsi" w:cstheme="minorHAnsi"/>
          <w:color w:val="000000"/>
        </w:rPr>
      </w:pPr>
      <w:r w:rsidRPr="00F1746D">
        <w:rPr>
          <w:rFonts w:asciiTheme="minorHAnsi" w:eastAsia="Calibri" w:hAnsiTheme="minorHAnsi" w:cstheme="minorHAnsi"/>
          <w:color w:val="000000"/>
        </w:rPr>
        <w:t>Any appointment under a proxy notice may be revoked by delivering a notice to the Charity by the member who gave the proxy notice to the email or postal address below or by hand at the meeting. Such notice will only be effective if received by the Charity prior to the start of the meeting.</w:t>
      </w:r>
    </w:p>
    <w:p w14:paraId="5C537305" w14:textId="77777777" w:rsidR="00D418DE" w:rsidRDefault="00D418DE" w:rsidP="00F1746D">
      <w:pPr>
        <w:spacing w:before="100" w:beforeAutospacing="1" w:after="100" w:afterAutospacing="1"/>
        <w:textAlignment w:val="baseline"/>
        <w:rPr>
          <w:rFonts w:asciiTheme="minorHAnsi" w:eastAsia="Calibri" w:hAnsiTheme="minorHAnsi" w:cstheme="minorHAnsi"/>
          <w:b/>
          <w:color w:val="000000"/>
          <w:sz w:val="24"/>
          <w:szCs w:val="24"/>
        </w:rPr>
      </w:pPr>
    </w:p>
    <w:p w14:paraId="5059856D" w14:textId="38A7B81E" w:rsidR="00F1746D" w:rsidRDefault="00220CA6" w:rsidP="00F1746D">
      <w:pPr>
        <w:spacing w:before="100" w:beforeAutospacing="1" w:after="100" w:afterAutospacing="1"/>
        <w:textAlignment w:val="baseline"/>
        <w:rPr>
          <w:rFonts w:asciiTheme="minorHAnsi" w:eastAsia="Calibri" w:hAnsiTheme="minorHAnsi" w:cstheme="minorHAnsi"/>
          <w:color w:val="000000"/>
          <w:sz w:val="24"/>
          <w:szCs w:val="24"/>
        </w:rPr>
      </w:pPr>
      <w:r w:rsidRPr="00E56AB7">
        <w:rPr>
          <w:rFonts w:asciiTheme="minorHAnsi" w:eastAsia="Calibri" w:hAnsiTheme="minorHAnsi" w:cstheme="minorHAnsi"/>
          <w:b/>
          <w:color w:val="000000"/>
          <w:sz w:val="24"/>
          <w:szCs w:val="24"/>
        </w:rPr>
        <w:t xml:space="preserve">Email address for the delivery of proxy forms: </w:t>
      </w:r>
      <w:hyperlink r:id="rId13" w:history="1">
        <w:r w:rsidR="000528E4" w:rsidRPr="00E56AB7">
          <w:rPr>
            <w:rStyle w:val="Hyperlink"/>
            <w:rFonts w:asciiTheme="minorHAnsi" w:hAnsiTheme="minorHAnsi" w:cstheme="minorHAnsi"/>
            <w:sz w:val="24"/>
            <w:szCs w:val="24"/>
          </w:rPr>
          <w:t>admin</w:t>
        </w:r>
        <w:r w:rsidR="000528E4" w:rsidRPr="00E56AB7">
          <w:rPr>
            <w:rStyle w:val="Hyperlink"/>
            <w:rFonts w:asciiTheme="minorHAnsi" w:eastAsia="Calibri" w:hAnsiTheme="minorHAnsi" w:cstheme="minorHAnsi"/>
            <w:sz w:val="24"/>
            <w:szCs w:val="24"/>
          </w:rPr>
          <w:t>@ucisa.ac.uk</w:t>
        </w:r>
      </w:hyperlink>
      <w:r w:rsidRPr="00E56AB7">
        <w:rPr>
          <w:rFonts w:asciiTheme="minorHAnsi" w:eastAsia="Calibri" w:hAnsiTheme="minorHAnsi" w:cstheme="minorHAnsi"/>
          <w:color w:val="000000"/>
          <w:sz w:val="24"/>
          <w:szCs w:val="24"/>
        </w:rPr>
        <w:t xml:space="preserve"> </w:t>
      </w:r>
    </w:p>
    <w:p w14:paraId="59872ED7" w14:textId="6AA024A2" w:rsidR="006A7EDC" w:rsidRPr="00E56AB7" w:rsidRDefault="006A7EDC" w:rsidP="00F1746D">
      <w:pPr>
        <w:spacing w:before="100" w:beforeAutospacing="1" w:after="100" w:afterAutospacing="1"/>
        <w:textAlignment w:val="baseline"/>
        <w:rPr>
          <w:rFonts w:asciiTheme="minorHAnsi" w:eastAsia="Calibri" w:hAnsiTheme="minorHAnsi" w:cstheme="minorHAnsi"/>
          <w:color w:val="000000"/>
          <w:sz w:val="24"/>
          <w:szCs w:val="24"/>
        </w:rPr>
      </w:pPr>
    </w:p>
    <w:sectPr w:rsidR="006A7EDC" w:rsidRPr="00E56AB7" w:rsidSect="009E22FB">
      <w:headerReference w:type="default" r:id="rId14"/>
      <w:footerReference w:type="default" r:id="rId15"/>
      <w:footerReference w:type="first" r:id="rId16"/>
      <w:pgSz w:w="11909" w:h="16838"/>
      <w:pgMar w:top="720" w:right="994" w:bottom="720" w:left="1134" w:header="227" w:footer="15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3E51" w14:textId="77777777" w:rsidR="00645C50" w:rsidRDefault="00645C50" w:rsidP="0000079C">
      <w:r>
        <w:separator/>
      </w:r>
    </w:p>
  </w:endnote>
  <w:endnote w:type="continuationSeparator" w:id="0">
    <w:p w14:paraId="05ED35E3" w14:textId="77777777" w:rsidR="00645C50" w:rsidRDefault="00645C50" w:rsidP="0000079C">
      <w:r>
        <w:continuationSeparator/>
      </w:r>
    </w:p>
  </w:endnote>
  <w:endnote w:type="continuationNotice" w:id="1">
    <w:p w14:paraId="3D346167" w14:textId="77777777" w:rsidR="00645C50" w:rsidRDefault="00645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5189" w14:textId="6E9F5DE5" w:rsidR="0000079C" w:rsidRDefault="00D418DE">
    <w:pPr>
      <w:pStyle w:val="Footer"/>
    </w:pPr>
    <w:r>
      <w:rPr>
        <w:noProof/>
      </w:rPr>
      <w:drawing>
        <wp:anchor distT="0" distB="0" distL="114300" distR="114300" simplePos="0" relativeHeight="251658241" behindDoc="0" locked="0" layoutInCell="1" allowOverlap="1" wp14:anchorId="72E20B55" wp14:editId="44DC1D08">
          <wp:simplePos x="0" y="0"/>
          <wp:positionH relativeFrom="column">
            <wp:posOffset>-742950</wp:posOffset>
          </wp:positionH>
          <wp:positionV relativeFrom="paragraph">
            <wp:posOffset>161925</wp:posOffset>
          </wp:positionV>
          <wp:extent cx="7548880" cy="1056640"/>
          <wp:effectExtent l="0" t="0" r="0" b="0"/>
          <wp:wrapSquare wrapText="bothSides"/>
          <wp:docPr id="7"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437A" w14:textId="255A390F" w:rsidR="0083233B" w:rsidRDefault="0083233B">
    <w:pPr>
      <w:pStyle w:val="Footer"/>
    </w:pPr>
    <w:r>
      <w:rPr>
        <w:noProof/>
      </w:rPr>
      <w:drawing>
        <wp:anchor distT="0" distB="0" distL="114300" distR="114300" simplePos="0" relativeHeight="251658240" behindDoc="0" locked="0" layoutInCell="1" allowOverlap="1" wp14:anchorId="114BA887" wp14:editId="1E8CFFBD">
          <wp:simplePos x="0" y="0"/>
          <wp:positionH relativeFrom="column">
            <wp:posOffset>0</wp:posOffset>
          </wp:positionH>
          <wp:positionV relativeFrom="paragraph">
            <wp:posOffset>158750</wp:posOffset>
          </wp:positionV>
          <wp:extent cx="7548880" cy="1056640"/>
          <wp:effectExtent l="0" t="0" r="0" b="0"/>
          <wp:wrapSquare wrapText="bothSides"/>
          <wp:docPr id="8"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6AB5" w14:textId="77777777" w:rsidR="00645C50" w:rsidRDefault="00645C50" w:rsidP="0000079C">
      <w:r>
        <w:separator/>
      </w:r>
    </w:p>
  </w:footnote>
  <w:footnote w:type="continuationSeparator" w:id="0">
    <w:p w14:paraId="3492F918" w14:textId="77777777" w:rsidR="00645C50" w:rsidRDefault="00645C50" w:rsidP="0000079C">
      <w:r>
        <w:continuationSeparator/>
      </w:r>
    </w:p>
  </w:footnote>
  <w:footnote w:type="continuationNotice" w:id="1">
    <w:p w14:paraId="6D17BA99" w14:textId="77777777" w:rsidR="00645C50" w:rsidRDefault="00645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3CA5" w14:textId="79143B18" w:rsidR="00A52F81" w:rsidRDefault="00A52F81" w:rsidP="00D418DE">
    <w:pPr>
      <w:pStyle w:val="Header"/>
      <w:jc w:val="right"/>
    </w:pPr>
  </w:p>
  <w:p w14:paraId="0115B57C" w14:textId="77777777" w:rsidR="00A52F81" w:rsidRDefault="00A52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E87"/>
    <w:multiLevelType w:val="multilevel"/>
    <w:tmpl w:val="4FC25EE6"/>
    <w:lvl w:ilvl="0">
      <w:start w:val="1"/>
      <w:numFmt w:val="upperLetter"/>
      <w:lvlText w:val="%1."/>
      <w:lvlJc w:val="left"/>
      <w:pPr>
        <w:tabs>
          <w:tab w:val="left" w:pos="518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96C46"/>
    <w:multiLevelType w:val="multilevel"/>
    <w:tmpl w:val="FA3A17B0"/>
    <w:lvl w:ilvl="0">
      <w:start w:val="1"/>
      <w:numFmt w:val="bullet"/>
      <w:lvlText w:val=""/>
      <w:lvlJc w:val="left"/>
      <w:pPr>
        <w:tabs>
          <w:tab w:val="left" w:pos="360"/>
        </w:tabs>
      </w:pPr>
      <w:rPr>
        <w:rFonts w:ascii="Symbol" w:hAnsi="Symbol"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2755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447D9"/>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96942"/>
    <w:multiLevelType w:val="multilevel"/>
    <w:tmpl w:val="B35092EA"/>
    <w:lvl w:ilvl="0">
      <w:start w:val="7"/>
      <w:numFmt w:val="decimal"/>
      <w:lvlText w:val="%1."/>
      <w:lvlJc w:val="left"/>
      <w:pPr>
        <w:tabs>
          <w:tab w:val="left" w:pos="432"/>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792EBE"/>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357C"/>
    <w:multiLevelType w:val="multilevel"/>
    <w:tmpl w:val="4FC25EE6"/>
    <w:styleLink w:val="CurrentList1"/>
    <w:lvl w:ilvl="0">
      <w:start w:val="1"/>
      <w:numFmt w:val="upperLetter"/>
      <w:lvlText w:val="%1."/>
      <w:lvlJc w:val="left"/>
      <w:pPr>
        <w:tabs>
          <w:tab w:val="left" w:pos="518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8D659A"/>
    <w:multiLevelType w:val="multilevel"/>
    <w:tmpl w:val="4FC25EE6"/>
    <w:lvl w:ilvl="0">
      <w:start w:val="1"/>
      <w:numFmt w:val="upperLetter"/>
      <w:lvlText w:val="%1."/>
      <w:lvlJc w:val="left"/>
      <w:pPr>
        <w:tabs>
          <w:tab w:val="left" w:pos="360"/>
        </w:tabs>
      </w:pPr>
      <w:rPr>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9902E6"/>
    <w:multiLevelType w:val="multilevel"/>
    <w:tmpl w:val="E4B695C2"/>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BC0D03"/>
    <w:multiLevelType w:val="multilevel"/>
    <w:tmpl w:val="A8C643A6"/>
    <w:lvl w:ilvl="0">
      <w:start w:val="1"/>
      <w:numFmt w:val="decimal"/>
      <w:lvlText w:val="%1."/>
      <w:lvlJc w:val="left"/>
      <w:pPr>
        <w:tabs>
          <w:tab w:val="left" w:pos="432"/>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581A90"/>
    <w:multiLevelType w:val="multilevel"/>
    <w:tmpl w:val="6C3CB8AC"/>
    <w:lvl w:ilvl="0">
      <w:start w:val="1"/>
      <w:numFmt w:val="lowerLetter"/>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44283"/>
    <w:multiLevelType w:val="hybridMultilevel"/>
    <w:tmpl w:val="61883A18"/>
    <w:lvl w:ilvl="0" w:tplc="84AE996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4653D5"/>
    <w:multiLevelType w:val="multilevel"/>
    <w:tmpl w:val="AE1A971C"/>
    <w:lvl w:ilvl="0">
      <w:start w:val="1"/>
      <w:numFmt w:val="lowerRoman"/>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F574E1"/>
    <w:multiLevelType w:val="hybridMultilevel"/>
    <w:tmpl w:val="53C65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7B38BA"/>
    <w:multiLevelType w:val="multilevel"/>
    <w:tmpl w:val="F4CAB3DE"/>
    <w:lvl w:ilvl="0">
      <w:start w:val="1"/>
      <w:numFmt w:val="lowerRoman"/>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4661148">
    <w:abstractNumId w:val="9"/>
  </w:num>
  <w:num w:numId="2" w16cid:durableId="149761260">
    <w:abstractNumId w:val="10"/>
  </w:num>
  <w:num w:numId="3" w16cid:durableId="425619956">
    <w:abstractNumId w:val="4"/>
  </w:num>
  <w:num w:numId="4" w16cid:durableId="745492564">
    <w:abstractNumId w:val="13"/>
  </w:num>
  <w:num w:numId="5" w16cid:durableId="642664190">
    <w:abstractNumId w:val="8"/>
  </w:num>
  <w:num w:numId="6" w16cid:durableId="1593706284">
    <w:abstractNumId w:val="2"/>
  </w:num>
  <w:num w:numId="7" w16cid:durableId="973800502">
    <w:abstractNumId w:val="3"/>
  </w:num>
  <w:num w:numId="8" w16cid:durableId="1113398351">
    <w:abstractNumId w:val="1"/>
  </w:num>
  <w:num w:numId="9" w16cid:durableId="1639913509">
    <w:abstractNumId w:val="5"/>
  </w:num>
  <w:num w:numId="10" w16cid:durableId="1926528546">
    <w:abstractNumId w:val="11"/>
  </w:num>
  <w:num w:numId="11" w16cid:durableId="2025402821">
    <w:abstractNumId w:val="15"/>
  </w:num>
  <w:num w:numId="12" w16cid:durableId="1695157542">
    <w:abstractNumId w:val="0"/>
  </w:num>
  <w:num w:numId="13" w16cid:durableId="1844590766">
    <w:abstractNumId w:val="7"/>
  </w:num>
  <w:num w:numId="14" w16cid:durableId="458426319">
    <w:abstractNumId w:val="14"/>
  </w:num>
  <w:num w:numId="15" w16cid:durableId="1998416435">
    <w:abstractNumId w:val="12"/>
  </w:num>
  <w:num w:numId="16" w16cid:durableId="1775859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D4"/>
    <w:rsid w:val="0000079C"/>
    <w:rsid w:val="00026E6A"/>
    <w:rsid w:val="000379BD"/>
    <w:rsid w:val="000379DE"/>
    <w:rsid w:val="000417AF"/>
    <w:rsid w:val="00043D48"/>
    <w:rsid w:val="000528E4"/>
    <w:rsid w:val="00052E15"/>
    <w:rsid w:val="000653E7"/>
    <w:rsid w:val="00065AD6"/>
    <w:rsid w:val="00076188"/>
    <w:rsid w:val="00084DC6"/>
    <w:rsid w:val="000A3A2D"/>
    <w:rsid w:val="000B171D"/>
    <w:rsid w:val="000C65B8"/>
    <w:rsid w:val="000C7A16"/>
    <w:rsid w:val="000E3C69"/>
    <w:rsid w:val="000E7434"/>
    <w:rsid w:val="001017BD"/>
    <w:rsid w:val="00114B97"/>
    <w:rsid w:val="00116D37"/>
    <w:rsid w:val="001176CC"/>
    <w:rsid w:val="001208BA"/>
    <w:rsid w:val="0012420D"/>
    <w:rsid w:val="00125C21"/>
    <w:rsid w:val="00127D31"/>
    <w:rsid w:val="001369D0"/>
    <w:rsid w:val="00156365"/>
    <w:rsid w:val="001616C8"/>
    <w:rsid w:val="00167D67"/>
    <w:rsid w:val="001713AF"/>
    <w:rsid w:val="001771C6"/>
    <w:rsid w:val="00182756"/>
    <w:rsid w:val="001A1BCC"/>
    <w:rsid w:val="001B6148"/>
    <w:rsid w:val="001B68B7"/>
    <w:rsid w:val="001B7164"/>
    <w:rsid w:val="001C6FA0"/>
    <w:rsid w:val="001F308E"/>
    <w:rsid w:val="001F440E"/>
    <w:rsid w:val="001F79B9"/>
    <w:rsid w:val="00202B23"/>
    <w:rsid w:val="0022029E"/>
    <w:rsid w:val="00220CA6"/>
    <w:rsid w:val="00226563"/>
    <w:rsid w:val="002476C6"/>
    <w:rsid w:val="0025641C"/>
    <w:rsid w:val="00267F2A"/>
    <w:rsid w:val="00270B5D"/>
    <w:rsid w:val="002716F0"/>
    <w:rsid w:val="002803E5"/>
    <w:rsid w:val="00291F13"/>
    <w:rsid w:val="00292739"/>
    <w:rsid w:val="00292E53"/>
    <w:rsid w:val="002A0F05"/>
    <w:rsid w:val="002B4B2E"/>
    <w:rsid w:val="002E31A2"/>
    <w:rsid w:val="002F1F65"/>
    <w:rsid w:val="002F62DF"/>
    <w:rsid w:val="00300C2C"/>
    <w:rsid w:val="0031014A"/>
    <w:rsid w:val="00315F20"/>
    <w:rsid w:val="00320BCF"/>
    <w:rsid w:val="00320C2A"/>
    <w:rsid w:val="00321D9D"/>
    <w:rsid w:val="003255C5"/>
    <w:rsid w:val="00346DBF"/>
    <w:rsid w:val="0035714A"/>
    <w:rsid w:val="00363223"/>
    <w:rsid w:val="00383F46"/>
    <w:rsid w:val="00396F44"/>
    <w:rsid w:val="003A5E9A"/>
    <w:rsid w:val="003A63C3"/>
    <w:rsid w:val="003B3240"/>
    <w:rsid w:val="003D2B4B"/>
    <w:rsid w:val="003D63F0"/>
    <w:rsid w:val="003D70FC"/>
    <w:rsid w:val="003E50CF"/>
    <w:rsid w:val="003E7ED7"/>
    <w:rsid w:val="003E7F6A"/>
    <w:rsid w:val="00426EBB"/>
    <w:rsid w:val="004331F3"/>
    <w:rsid w:val="00434144"/>
    <w:rsid w:val="00442250"/>
    <w:rsid w:val="00443F49"/>
    <w:rsid w:val="00446D4A"/>
    <w:rsid w:val="00455496"/>
    <w:rsid w:val="00456356"/>
    <w:rsid w:val="00460EFF"/>
    <w:rsid w:val="004667F3"/>
    <w:rsid w:val="004716CF"/>
    <w:rsid w:val="00480EC3"/>
    <w:rsid w:val="00492236"/>
    <w:rsid w:val="00492FD4"/>
    <w:rsid w:val="004C38C0"/>
    <w:rsid w:val="004E4B98"/>
    <w:rsid w:val="004E693A"/>
    <w:rsid w:val="004F0333"/>
    <w:rsid w:val="004F6395"/>
    <w:rsid w:val="0050460F"/>
    <w:rsid w:val="005060D5"/>
    <w:rsid w:val="00506461"/>
    <w:rsid w:val="00512AA5"/>
    <w:rsid w:val="00516456"/>
    <w:rsid w:val="0053092B"/>
    <w:rsid w:val="00532F1A"/>
    <w:rsid w:val="0053393A"/>
    <w:rsid w:val="00543EF0"/>
    <w:rsid w:val="005579B4"/>
    <w:rsid w:val="005604C5"/>
    <w:rsid w:val="00573507"/>
    <w:rsid w:val="00585080"/>
    <w:rsid w:val="005934FB"/>
    <w:rsid w:val="0059583F"/>
    <w:rsid w:val="005A10F9"/>
    <w:rsid w:val="005A1716"/>
    <w:rsid w:val="005A2091"/>
    <w:rsid w:val="005A76A6"/>
    <w:rsid w:val="005B1F51"/>
    <w:rsid w:val="005C01C7"/>
    <w:rsid w:val="005C02BE"/>
    <w:rsid w:val="005C0A61"/>
    <w:rsid w:val="005C172E"/>
    <w:rsid w:val="005E72A6"/>
    <w:rsid w:val="005E786B"/>
    <w:rsid w:val="005E79E5"/>
    <w:rsid w:val="005F4123"/>
    <w:rsid w:val="0060204B"/>
    <w:rsid w:val="0064076B"/>
    <w:rsid w:val="00641C43"/>
    <w:rsid w:val="006440E5"/>
    <w:rsid w:val="00645C50"/>
    <w:rsid w:val="006549C8"/>
    <w:rsid w:val="00661A12"/>
    <w:rsid w:val="00665A7C"/>
    <w:rsid w:val="00673CD9"/>
    <w:rsid w:val="006808F1"/>
    <w:rsid w:val="0068393D"/>
    <w:rsid w:val="00695042"/>
    <w:rsid w:val="0069574C"/>
    <w:rsid w:val="006A7EDC"/>
    <w:rsid w:val="006C2878"/>
    <w:rsid w:val="006C33F1"/>
    <w:rsid w:val="006C456A"/>
    <w:rsid w:val="006C48D4"/>
    <w:rsid w:val="006E07F4"/>
    <w:rsid w:val="006E51E0"/>
    <w:rsid w:val="006F6770"/>
    <w:rsid w:val="006F7DA7"/>
    <w:rsid w:val="00716EA4"/>
    <w:rsid w:val="00746D3C"/>
    <w:rsid w:val="00770632"/>
    <w:rsid w:val="007810DE"/>
    <w:rsid w:val="007931D5"/>
    <w:rsid w:val="0079574C"/>
    <w:rsid w:val="00797B38"/>
    <w:rsid w:val="007A0EA2"/>
    <w:rsid w:val="007A6D25"/>
    <w:rsid w:val="007C4C00"/>
    <w:rsid w:val="007C637E"/>
    <w:rsid w:val="007D05E0"/>
    <w:rsid w:val="007D5D5A"/>
    <w:rsid w:val="007F2993"/>
    <w:rsid w:val="00802DBA"/>
    <w:rsid w:val="008064EB"/>
    <w:rsid w:val="00806D70"/>
    <w:rsid w:val="008119E1"/>
    <w:rsid w:val="00825BF8"/>
    <w:rsid w:val="00831840"/>
    <w:rsid w:val="0083233B"/>
    <w:rsid w:val="00841BAF"/>
    <w:rsid w:val="008648F8"/>
    <w:rsid w:val="00870EA8"/>
    <w:rsid w:val="00871B3E"/>
    <w:rsid w:val="008736F6"/>
    <w:rsid w:val="008818C8"/>
    <w:rsid w:val="008878C7"/>
    <w:rsid w:val="00890572"/>
    <w:rsid w:val="008B146D"/>
    <w:rsid w:val="008B74E5"/>
    <w:rsid w:val="008C02C4"/>
    <w:rsid w:val="008D0BC1"/>
    <w:rsid w:val="008D67D7"/>
    <w:rsid w:val="008D70D1"/>
    <w:rsid w:val="008E0143"/>
    <w:rsid w:val="008E4932"/>
    <w:rsid w:val="008E4F21"/>
    <w:rsid w:val="008E66D9"/>
    <w:rsid w:val="008F1AF0"/>
    <w:rsid w:val="0090084F"/>
    <w:rsid w:val="00905085"/>
    <w:rsid w:val="00912FA0"/>
    <w:rsid w:val="00921C4B"/>
    <w:rsid w:val="0092567A"/>
    <w:rsid w:val="009261B7"/>
    <w:rsid w:val="00962CEA"/>
    <w:rsid w:val="00970F3C"/>
    <w:rsid w:val="009764B9"/>
    <w:rsid w:val="00980D19"/>
    <w:rsid w:val="009873CE"/>
    <w:rsid w:val="0099359B"/>
    <w:rsid w:val="009A4F6D"/>
    <w:rsid w:val="009B282F"/>
    <w:rsid w:val="009C13F6"/>
    <w:rsid w:val="009C1BE1"/>
    <w:rsid w:val="009C1C67"/>
    <w:rsid w:val="009C7B80"/>
    <w:rsid w:val="009E1CB0"/>
    <w:rsid w:val="009E22FB"/>
    <w:rsid w:val="009E4667"/>
    <w:rsid w:val="009E48D0"/>
    <w:rsid w:val="00A12EE4"/>
    <w:rsid w:val="00A1356A"/>
    <w:rsid w:val="00A154DF"/>
    <w:rsid w:val="00A37216"/>
    <w:rsid w:val="00A413FC"/>
    <w:rsid w:val="00A41FBB"/>
    <w:rsid w:val="00A52F81"/>
    <w:rsid w:val="00A56D20"/>
    <w:rsid w:val="00A65FA7"/>
    <w:rsid w:val="00A72633"/>
    <w:rsid w:val="00A825F8"/>
    <w:rsid w:val="00A953ED"/>
    <w:rsid w:val="00A97026"/>
    <w:rsid w:val="00AA4D89"/>
    <w:rsid w:val="00AC0FAF"/>
    <w:rsid w:val="00AC5620"/>
    <w:rsid w:val="00AC5E2C"/>
    <w:rsid w:val="00AD13C1"/>
    <w:rsid w:val="00AE0D5D"/>
    <w:rsid w:val="00AE3BA7"/>
    <w:rsid w:val="00AF16CE"/>
    <w:rsid w:val="00B213E2"/>
    <w:rsid w:val="00B255EE"/>
    <w:rsid w:val="00B30957"/>
    <w:rsid w:val="00B40C8A"/>
    <w:rsid w:val="00B42645"/>
    <w:rsid w:val="00B445DD"/>
    <w:rsid w:val="00B47F09"/>
    <w:rsid w:val="00B76D22"/>
    <w:rsid w:val="00B8371F"/>
    <w:rsid w:val="00B87CA2"/>
    <w:rsid w:val="00B96D1B"/>
    <w:rsid w:val="00BA37DC"/>
    <w:rsid w:val="00BA581C"/>
    <w:rsid w:val="00BA7BBB"/>
    <w:rsid w:val="00BB1E9A"/>
    <w:rsid w:val="00BD4D1F"/>
    <w:rsid w:val="00BD6BF1"/>
    <w:rsid w:val="00C02491"/>
    <w:rsid w:val="00C20EB6"/>
    <w:rsid w:val="00C21255"/>
    <w:rsid w:val="00C2447C"/>
    <w:rsid w:val="00C26EE6"/>
    <w:rsid w:val="00C445C2"/>
    <w:rsid w:val="00C53C7C"/>
    <w:rsid w:val="00C66F08"/>
    <w:rsid w:val="00C702C1"/>
    <w:rsid w:val="00C85C2F"/>
    <w:rsid w:val="00C86B45"/>
    <w:rsid w:val="00C9762F"/>
    <w:rsid w:val="00CA1C4C"/>
    <w:rsid w:val="00CA2F6D"/>
    <w:rsid w:val="00CC1882"/>
    <w:rsid w:val="00CC2EB1"/>
    <w:rsid w:val="00CD5A41"/>
    <w:rsid w:val="00CE79B3"/>
    <w:rsid w:val="00CF0302"/>
    <w:rsid w:val="00D0503A"/>
    <w:rsid w:val="00D1181F"/>
    <w:rsid w:val="00D205F8"/>
    <w:rsid w:val="00D418DE"/>
    <w:rsid w:val="00D428D6"/>
    <w:rsid w:val="00D557D9"/>
    <w:rsid w:val="00D65829"/>
    <w:rsid w:val="00D7189F"/>
    <w:rsid w:val="00D74A94"/>
    <w:rsid w:val="00DA3A4F"/>
    <w:rsid w:val="00DB3BC4"/>
    <w:rsid w:val="00DD50D6"/>
    <w:rsid w:val="00DE48B7"/>
    <w:rsid w:val="00DF3FC9"/>
    <w:rsid w:val="00DF5F57"/>
    <w:rsid w:val="00DF74E2"/>
    <w:rsid w:val="00E0365A"/>
    <w:rsid w:val="00E16C60"/>
    <w:rsid w:val="00E17B15"/>
    <w:rsid w:val="00E20F6D"/>
    <w:rsid w:val="00E22DDF"/>
    <w:rsid w:val="00E248F0"/>
    <w:rsid w:val="00E5552F"/>
    <w:rsid w:val="00E5691B"/>
    <w:rsid w:val="00E56AB7"/>
    <w:rsid w:val="00E62A3E"/>
    <w:rsid w:val="00E63FC1"/>
    <w:rsid w:val="00E70ABB"/>
    <w:rsid w:val="00E778BA"/>
    <w:rsid w:val="00E85A36"/>
    <w:rsid w:val="00E94562"/>
    <w:rsid w:val="00EB29E2"/>
    <w:rsid w:val="00EB5A63"/>
    <w:rsid w:val="00ED7638"/>
    <w:rsid w:val="00EE3151"/>
    <w:rsid w:val="00EF61AD"/>
    <w:rsid w:val="00F03E66"/>
    <w:rsid w:val="00F05521"/>
    <w:rsid w:val="00F13471"/>
    <w:rsid w:val="00F1746D"/>
    <w:rsid w:val="00F62C79"/>
    <w:rsid w:val="00F82758"/>
    <w:rsid w:val="00F8688C"/>
    <w:rsid w:val="00F87714"/>
    <w:rsid w:val="00FB1783"/>
    <w:rsid w:val="00FB28C7"/>
    <w:rsid w:val="00FC3E4B"/>
    <w:rsid w:val="00FC5F25"/>
    <w:rsid w:val="00FD2156"/>
    <w:rsid w:val="00FF180A"/>
    <w:rsid w:val="00FF1D80"/>
    <w:rsid w:val="00FF2487"/>
    <w:rsid w:val="073937ED"/>
    <w:rsid w:val="10A60C95"/>
    <w:rsid w:val="3029B69C"/>
    <w:rsid w:val="3B38DBCD"/>
    <w:rsid w:val="68D1AB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D7AC1"/>
  <w15:docId w15:val="{972F3A12-8C9B-479B-AC3F-9C41B4B4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02BE"/>
    <w:pPr>
      <w:keepNext/>
      <w:tabs>
        <w:tab w:val="left" w:pos="1656"/>
      </w:tabs>
      <w:spacing w:before="100" w:beforeAutospacing="1" w:after="100" w:afterAutospacing="1"/>
      <w:ind w:left="1080"/>
      <w:textAlignment w:val="baseline"/>
      <w:outlineLvl w:val="0"/>
    </w:pPr>
    <w:rPr>
      <w:rFonts w:asciiTheme="minorHAnsi" w:eastAsia="Arial" w:hAnsiTheme="minorHAnsi" w:cstheme="minorHAnsi"/>
      <w:i/>
      <w:iCs/>
      <w:color w:val="000000"/>
    </w:rPr>
  </w:style>
  <w:style w:type="paragraph" w:styleId="Heading2">
    <w:name w:val="heading 2"/>
    <w:basedOn w:val="Normal"/>
    <w:next w:val="Normal"/>
    <w:link w:val="Heading2Char"/>
    <w:uiPriority w:val="9"/>
    <w:unhideWhenUsed/>
    <w:qFormat/>
    <w:rsid w:val="00321D9D"/>
    <w:pPr>
      <w:keepNext/>
      <w:outlineLvl w:val="1"/>
    </w:pPr>
    <w:rPr>
      <w:rFonts w:ascii="Calibri" w:eastAsia="Times New Roman" w:hAnsi="Calibri" w:cs="Calibri"/>
      <w:b/>
      <w:bCs/>
      <w:color w:val="000000"/>
      <w:sz w:val="20"/>
      <w:szCs w:val="20"/>
      <w:lang w:val="en-GB" w:eastAsia="en-GB"/>
    </w:rPr>
  </w:style>
  <w:style w:type="paragraph" w:styleId="Heading3">
    <w:name w:val="heading 3"/>
    <w:basedOn w:val="Normal"/>
    <w:next w:val="Normal"/>
    <w:link w:val="Heading3Char"/>
    <w:uiPriority w:val="9"/>
    <w:unhideWhenUsed/>
    <w:qFormat/>
    <w:rsid w:val="00321D9D"/>
    <w:pPr>
      <w:keepNext/>
      <w:outlineLvl w:val="2"/>
    </w:pPr>
    <w:rPr>
      <w:rFonts w:ascii="Calibri" w:eastAsia="Times New Roman" w:hAnsi="Calibri" w:cs="Calibri"/>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8E4"/>
    <w:rPr>
      <w:color w:val="0563C1" w:themeColor="hyperlink"/>
      <w:u w:val="single"/>
    </w:rPr>
  </w:style>
  <w:style w:type="character" w:styleId="UnresolvedMention">
    <w:name w:val="Unresolved Mention"/>
    <w:basedOn w:val="DefaultParagraphFont"/>
    <w:uiPriority w:val="99"/>
    <w:semiHidden/>
    <w:unhideWhenUsed/>
    <w:rsid w:val="000528E4"/>
    <w:rPr>
      <w:color w:val="605E5C"/>
      <w:shd w:val="clear" w:color="auto" w:fill="E1DFDD"/>
    </w:rPr>
  </w:style>
  <w:style w:type="paragraph" w:styleId="Header">
    <w:name w:val="header"/>
    <w:basedOn w:val="Normal"/>
    <w:link w:val="HeaderChar"/>
    <w:uiPriority w:val="99"/>
    <w:unhideWhenUsed/>
    <w:rsid w:val="0000079C"/>
    <w:pPr>
      <w:tabs>
        <w:tab w:val="center" w:pos="4680"/>
        <w:tab w:val="right" w:pos="9360"/>
      </w:tabs>
    </w:pPr>
  </w:style>
  <w:style w:type="character" w:customStyle="1" w:styleId="HeaderChar">
    <w:name w:val="Header Char"/>
    <w:basedOn w:val="DefaultParagraphFont"/>
    <w:link w:val="Header"/>
    <w:uiPriority w:val="99"/>
    <w:rsid w:val="0000079C"/>
  </w:style>
  <w:style w:type="paragraph" w:styleId="Footer">
    <w:name w:val="footer"/>
    <w:basedOn w:val="Normal"/>
    <w:link w:val="FooterChar"/>
    <w:uiPriority w:val="99"/>
    <w:unhideWhenUsed/>
    <w:rsid w:val="0000079C"/>
    <w:pPr>
      <w:tabs>
        <w:tab w:val="center" w:pos="4680"/>
        <w:tab w:val="right" w:pos="9360"/>
      </w:tabs>
    </w:pPr>
  </w:style>
  <w:style w:type="character" w:customStyle="1" w:styleId="FooterChar">
    <w:name w:val="Footer Char"/>
    <w:basedOn w:val="DefaultParagraphFont"/>
    <w:link w:val="Footer"/>
    <w:uiPriority w:val="99"/>
    <w:rsid w:val="0000079C"/>
  </w:style>
  <w:style w:type="paragraph" w:styleId="ListParagraph">
    <w:name w:val="List Paragraph"/>
    <w:basedOn w:val="Normal"/>
    <w:uiPriority w:val="34"/>
    <w:qFormat/>
    <w:rsid w:val="00B255EE"/>
    <w:pPr>
      <w:ind w:left="720"/>
      <w:contextualSpacing/>
    </w:pPr>
  </w:style>
  <w:style w:type="paragraph" w:styleId="BalloonText">
    <w:name w:val="Balloon Text"/>
    <w:basedOn w:val="Normal"/>
    <w:link w:val="BalloonTextChar"/>
    <w:uiPriority w:val="99"/>
    <w:semiHidden/>
    <w:unhideWhenUsed/>
    <w:rsid w:val="004E6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93A"/>
    <w:rPr>
      <w:rFonts w:ascii="Segoe UI" w:hAnsi="Segoe UI" w:cs="Segoe UI"/>
      <w:sz w:val="18"/>
      <w:szCs w:val="18"/>
    </w:rPr>
  </w:style>
  <w:style w:type="character" w:styleId="CommentReference">
    <w:name w:val="annotation reference"/>
    <w:basedOn w:val="DefaultParagraphFont"/>
    <w:uiPriority w:val="99"/>
    <w:semiHidden/>
    <w:unhideWhenUsed/>
    <w:rsid w:val="004E693A"/>
    <w:rPr>
      <w:sz w:val="16"/>
      <w:szCs w:val="16"/>
    </w:rPr>
  </w:style>
  <w:style w:type="paragraph" w:styleId="CommentText">
    <w:name w:val="annotation text"/>
    <w:basedOn w:val="Normal"/>
    <w:link w:val="CommentTextChar"/>
    <w:uiPriority w:val="99"/>
    <w:semiHidden/>
    <w:unhideWhenUsed/>
    <w:rsid w:val="004E693A"/>
    <w:rPr>
      <w:sz w:val="20"/>
      <w:szCs w:val="20"/>
    </w:rPr>
  </w:style>
  <w:style w:type="character" w:customStyle="1" w:styleId="CommentTextChar">
    <w:name w:val="Comment Text Char"/>
    <w:basedOn w:val="DefaultParagraphFont"/>
    <w:link w:val="CommentText"/>
    <w:uiPriority w:val="99"/>
    <w:semiHidden/>
    <w:rsid w:val="004E693A"/>
    <w:rPr>
      <w:sz w:val="20"/>
      <w:szCs w:val="20"/>
    </w:rPr>
  </w:style>
  <w:style w:type="paragraph" w:styleId="PlainText">
    <w:name w:val="Plain Text"/>
    <w:basedOn w:val="Normal"/>
    <w:link w:val="PlainTextChar"/>
    <w:uiPriority w:val="99"/>
    <w:unhideWhenUsed/>
    <w:rsid w:val="004667F3"/>
    <w:rPr>
      <w:rFonts w:ascii="Calibri" w:eastAsia="Times New Roman" w:hAnsi="Calibri" w:cs="Calibri"/>
      <w:szCs w:val="21"/>
    </w:rPr>
  </w:style>
  <w:style w:type="character" w:customStyle="1" w:styleId="PlainTextChar">
    <w:name w:val="Plain Text Char"/>
    <w:basedOn w:val="DefaultParagraphFont"/>
    <w:link w:val="PlainText"/>
    <w:uiPriority w:val="99"/>
    <w:rsid w:val="004667F3"/>
    <w:rPr>
      <w:rFonts w:ascii="Calibri" w:eastAsia="Times New Roman" w:hAnsi="Calibri" w:cs="Calibri"/>
      <w:szCs w:val="21"/>
    </w:rPr>
  </w:style>
  <w:style w:type="paragraph" w:customStyle="1" w:styleId="xxxmsonormal">
    <w:name w:val="x_x_x_msonormal"/>
    <w:basedOn w:val="Normal"/>
    <w:rsid w:val="00480EC3"/>
    <w:rPr>
      <w:rFonts w:ascii="Calibri" w:eastAsiaTheme="minorHAnsi" w:hAnsi="Calibri" w:cs="Calibri"/>
      <w:lang w:val="en-GB" w:eastAsia="en-GB"/>
    </w:rPr>
  </w:style>
  <w:style w:type="paragraph" w:styleId="BodyText">
    <w:name w:val="Body Text"/>
    <w:basedOn w:val="Normal"/>
    <w:link w:val="BodyTextChar"/>
    <w:uiPriority w:val="1"/>
    <w:qFormat/>
    <w:rsid w:val="00167D67"/>
    <w:pPr>
      <w:widowControl w:val="0"/>
      <w:autoSpaceDE w:val="0"/>
      <w:autoSpaceDN w:val="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167D67"/>
    <w:rPr>
      <w:rFonts w:ascii="Arial" w:eastAsia="Arial" w:hAnsi="Arial" w:cs="Arial"/>
      <w:sz w:val="20"/>
      <w:szCs w:val="20"/>
      <w:lang w:bidi="en-US"/>
    </w:rPr>
  </w:style>
  <w:style w:type="paragraph" w:styleId="BlockText">
    <w:name w:val="Block Text"/>
    <w:basedOn w:val="Normal"/>
    <w:uiPriority w:val="99"/>
    <w:unhideWhenUsed/>
    <w:rsid w:val="00516456"/>
    <w:pPr>
      <w:spacing w:before="107" w:line="296" w:lineRule="exact"/>
      <w:ind w:left="357" w:right="2"/>
      <w:textAlignment w:val="baseline"/>
    </w:pPr>
    <w:rPr>
      <w:rFonts w:asciiTheme="minorHAnsi" w:eastAsia="Calibri" w:hAnsiTheme="minorHAnsi" w:cstheme="minorHAnsi"/>
      <w:i/>
      <w:color w:val="000000"/>
    </w:rPr>
  </w:style>
  <w:style w:type="paragraph" w:styleId="BodyTextIndent">
    <w:name w:val="Body Text Indent"/>
    <w:basedOn w:val="Normal"/>
    <w:link w:val="BodyTextIndentChar"/>
    <w:uiPriority w:val="99"/>
    <w:unhideWhenUsed/>
    <w:rsid w:val="009E22FB"/>
    <w:pPr>
      <w:tabs>
        <w:tab w:val="left" w:pos="576"/>
        <w:tab w:val="left" w:pos="5180"/>
      </w:tabs>
      <w:spacing w:before="342" w:line="245" w:lineRule="exact"/>
      <w:ind w:left="567"/>
      <w:textAlignment w:val="baseline"/>
    </w:pPr>
    <w:rPr>
      <w:rFonts w:asciiTheme="minorHAnsi" w:eastAsia="Arial" w:hAnsiTheme="minorHAnsi" w:cstheme="minorHAnsi"/>
      <w:i/>
      <w:color w:val="000000"/>
    </w:rPr>
  </w:style>
  <w:style w:type="character" w:customStyle="1" w:styleId="BodyTextIndentChar">
    <w:name w:val="Body Text Indent Char"/>
    <w:basedOn w:val="DefaultParagraphFont"/>
    <w:link w:val="BodyTextIndent"/>
    <w:uiPriority w:val="99"/>
    <w:rsid w:val="009E22FB"/>
    <w:rPr>
      <w:rFonts w:asciiTheme="minorHAnsi" w:eastAsia="Arial" w:hAnsiTheme="minorHAnsi" w:cstheme="minorHAnsi"/>
      <w:i/>
      <w:color w:val="000000"/>
    </w:rPr>
  </w:style>
  <w:style w:type="paragraph" w:styleId="BodyTextIndent2">
    <w:name w:val="Body Text Indent 2"/>
    <w:basedOn w:val="Normal"/>
    <w:link w:val="BodyTextIndent2Char"/>
    <w:uiPriority w:val="99"/>
    <w:unhideWhenUsed/>
    <w:rsid w:val="009E22FB"/>
    <w:pPr>
      <w:tabs>
        <w:tab w:val="left" w:pos="284"/>
        <w:tab w:val="left" w:pos="360"/>
      </w:tabs>
      <w:ind w:left="284"/>
    </w:pPr>
    <w:rPr>
      <w:rFonts w:asciiTheme="minorHAnsi" w:eastAsia="Arial" w:hAnsiTheme="minorHAnsi" w:cstheme="minorHAnsi"/>
      <w:color w:val="000000"/>
    </w:rPr>
  </w:style>
  <w:style w:type="character" w:customStyle="1" w:styleId="BodyTextIndent2Char">
    <w:name w:val="Body Text Indent 2 Char"/>
    <w:basedOn w:val="DefaultParagraphFont"/>
    <w:link w:val="BodyTextIndent2"/>
    <w:uiPriority w:val="99"/>
    <w:rsid w:val="009E22FB"/>
    <w:rPr>
      <w:rFonts w:asciiTheme="minorHAnsi" w:eastAsia="Arial" w:hAnsiTheme="minorHAnsi" w:cstheme="minorHAnsi"/>
      <w:color w:val="000000"/>
    </w:rPr>
  </w:style>
  <w:style w:type="character" w:customStyle="1" w:styleId="Heading2Char">
    <w:name w:val="Heading 2 Char"/>
    <w:basedOn w:val="DefaultParagraphFont"/>
    <w:link w:val="Heading2"/>
    <w:uiPriority w:val="9"/>
    <w:rsid w:val="00321D9D"/>
    <w:rPr>
      <w:rFonts w:ascii="Calibri" w:eastAsia="Times New Roman" w:hAnsi="Calibri" w:cs="Calibri"/>
      <w:b/>
      <w:bCs/>
      <w:color w:val="000000"/>
      <w:sz w:val="20"/>
      <w:szCs w:val="20"/>
      <w:lang w:val="en-GB" w:eastAsia="en-GB"/>
    </w:rPr>
  </w:style>
  <w:style w:type="character" w:customStyle="1" w:styleId="Heading3Char">
    <w:name w:val="Heading 3 Char"/>
    <w:basedOn w:val="DefaultParagraphFont"/>
    <w:link w:val="Heading3"/>
    <w:uiPriority w:val="9"/>
    <w:rsid w:val="00321D9D"/>
    <w:rPr>
      <w:rFonts w:ascii="Calibri" w:eastAsia="Times New Roman" w:hAnsi="Calibri" w:cs="Calibri"/>
      <w:b/>
      <w:bCs/>
      <w:lang w:val="en-GB" w:eastAsia="en-GB"/>
    </w:rPr>
  </w:style>
  <w:style w:type="numbering" w:customStyle="1" w:styleId="CurrentList1">
    <w:name w:val="Current List1"/>
    <w:uiPriority w:val="99"/>
    <w:rsid w:val="005C01C7"/>
    <w:pPr>
      <w:numPr>
        <w:numId w:val="16"/>
      </w:numPr>
    </w:pPr>
  </w:style>
  <w:style w:type="paragraph" w:styleId="Revision">
    <w:name w:val="Revision"/>
    <w:hidden/>
    <w:uiPriority w:val="99"/>
    <w:semiHidden/>
    <w:rsid w:val="0012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9447">
      <w:bodyDiv w:val="1"/>
      <w:marLeft w:val="0"/>
      <w:marRight w:val="0"/>
      <w:marTop w:val="0"/>
      <w:marBottom w:val="0"/>
      <w:divBdr>
        <w:top w:val="none" w:sz="0" w:space="0" w:color="auto"/>
        <w:left w:val="none" w:sz="0" w:space="0" w:color="auto"/>
        <w:bottom w:val="none" w:sz="0" w:space="0" w:color="auto"/>
        <w:right w:val="none" w:sz="0" w:space="0" w:color="auto"/>
      </w:divBdr>
    </w:div>
    <w:div w:id="157038435">
      <w:bodyDiv w:val="1"/>
      <w:marLeft w:val="0"/>
      <w:marRight w:val="0"/>
      <w:marTop w:val="0"/>
      <w:marBottom w:val="0"/>
      <w:divBdr>
        <w:top w:val="none" w:sz="0" w:space="0" w:color="auto"/>
        <w:left w:val="none" w:sz="0" w:space="0" w:color="auto"/>
        <w:bottom w:val="none" w:sz="0" w:space="0" w:color="auto"/>
        <w:right w:val="none" w:sz="0" w:space="0" w:color="auto"/>
      </w:divBdr>
    </w:div>
    <w:div w:id="166527422">
      <w:bodyDiv w:val="1"/>
      <w:marLeft w:val="0"/>
      <w:marRight w:val="0"/>
      <w:marTop w:val="0"/>
      <w:marBottom w:val="0"/>
      <w:divBdr>
        <w:top w:val="none" w:sz="0" w:space="0" w:color="auto"/>
        <w:left w:val="none" w:sz="0" w:space="0" w:color="auto"/>
        <w:bottom w:val="none" w:sz="0" w:space="0" w:color="auto"/>
        <w:right w:val="none" w:sz="0" w:space="0" w:color="auto"/>
      </w:divBdr>
    </w:div>
    <w:div w:id="205027457">
      <w:bodyDiv w:val="1"/>
      <w:marLeft w:val="0"/>
      <w:marRight w:val="0"/>
      <w:marTop w:val="0"/>
      <w:marBottom w:val="0"/>
      <w:divBdr>
        <w:top w:val="none" w:sz="0" w:space="0" w:color="auto"/>
        <w:left w:val="none" w:sz="0" w:space="0" w:color="auto"/>
        <w:bottom w:val="none" w:sz="0" w:space="0" w:color="auto"/>
        <w:right w:val="none" w:sz="0" w:space="0" w:color="auto"/>
      </w:divBdr>
    </w:div>
    <w:div w:id="237441493">
      <w:bodyDiv w:val="1"/>
      <w:marLeft w:val="0"/>
      <w:marRight w:val="0"/>
      <w:marTop w:val="0"/>
      <w:marBottom w:val="0"/>
      <w:divBdr>
        <w:top w:val="none" w:sz="0" w:space="0" w:color="auto"/>
        <w:left w:val="none" w:sz="0" w:space="0" w:color="auto"/>
        <w:bottom w:val="none" w:sz="0" w:space="0" w:color="auto"/>
        <w:right w:val="none" w:sz="0" w:space="0" w:color="auto"/>
      </w:divBdr>
    </w:div>
    <w:div w:id="324406963">
      <w:bodyDiv w:val="1"/>
      <w:marLeft w:val="0"/>
      <w:marRight w:val="0"/>
      <w:marTop w:val="0"/>
      <w:marBottom w:val="0"/>
      <w:divBdr>
        <w:top w:val="none" w:sz="0" w:space="0" w:color="auto"/>
        <w:left w:val="none" w:sz="0" w:space="0" w:color="auto"/>
        <w:bottom w:val="none" w:sz="0" w:space="0" w:color="auto"/>
        <w:right w:val="none" w:sz="0" w:space="0" w:color="auto"/>
      </w:divBdr>
    </w:div>
    <w:div w:id="337974222">
      <w:bodyDiv w:val="1"/>
      <w:marLeft w:val="0"/>
      <w:marRight w:val="0"/>
      <w:marTop w:val="0"/>
      <w:marBottom w:val="0"/>
      <w:divBdr>
        <w:top w:val="none" w:sz="0" w:space="0" w:color="auto"/>
        <w:left w:val="none" w:sz="0" w:space="0" w:color="auto"/>
        <w:bottom w:val="none" w:sz="0" w:space="0" w:color="auto"/>
        <w:right w:val="none" w:sz="0" w:space="0" w:color="auto"/>
      </w:divBdr>
    </w:div>
    <w:div w:id="518354161">
      <w:bodyDiv w:val="1"/>
      <w:marLeft w:val="0"/>
      <w:marRight w:val="0"/>
      <w:marTop w:val="0"/>
      <w:marBottom w:val="0"/>
      <w:divBdr>
        <w:top w:val="none" w:sz="0" w:space="0" w:color="auto"/>
        <w:left w:val="none" w:sz="0" w:space="0" w:color="auto"/>
        <w:bottom w:val="none" w:sz="0" w:space="0" w:color="auto"/>
        <w:right w:val="none" w:sz="0" w:space="0" w:color="auto"/>
      </w:divBdr>
    </w:div>
    <w:div w:id="629556592">
      <w:bodyDiv w:val="1"/>
      <w:marLeft w:val="0"/>
      <w:marRight w:val="0"/>
      <w:marTop w:val="0"/>
      <w:marBottom w:val="0"/>
      <w:divBdr>
        <w:top w:val="none" w:sz="0" w:space="0" w:color="auto"/>
        <w:left w:val="none" w:sz="0" w:space="0" w:color="auto"/>
        <w:bottom w:val="none" w:sz="0" w:space="0" w:color="auto"/>
        <w:right w:val="none" w:sz="0" w:space="0" w:color="auto"/>
      </w:divBdr>
    </w:div>
    <w:div w:id="701173127">
      <w:bodyDiv w:val="1"/>
      <w:marLeft w:val="0"/>
      <w:marRight w:val="0"/>
      <w:marTop w:val="0"/>
      <w:marBottom w:val="0"/>
      <w:divBdr>
        <w:top w:val="none" w:sz="0" w:space="0" w:color="auto"/>
        <w:left w:val="none" w:sz="0" w:space="0" w:color="auto"/>
        <w:bottom w:val="none" w:sz="0" w:space="0" w:color="auto"/>
        <w:right w:val="none" w:sz="0" w:space="0" w:color="auto"/>
      </w:divBdr>
    </w:div>
    <w:div w:id="744575789">
      <w:bodyDiv w:val="1"/>
      <w:marLeft w:val="0"/>
      <w:marRight w:val="0"/>
      <w:marTop w:val="0"/>
      <w:marBottom w:val="0"/>
      <w:divBdr>
        <w:top w:val="none" w:sz="0" w:space="0" w:color="auto"/>
        <w:left w:val="none" w:sz="0" w:space="0" w:color="auto"/>
        <w:bottom w:val="none" w:sz="0" w:space="0" w:color="auto"/>
        <w:right w:val="none" w:sz="0" w:space="0" w:color="auto"/>
      </w:divBdr>
    </w:div>
    <w:div w:id="747730371">
      <w:bodyDiv w:val="1"/>
      <w:marLeft w:val="0"/>
      <w:marRight w:val="0"/>
      <w:marTop w:val="0"/>
      <w:marBottom w:val="0"/>
      <w:divBdr>
        <w:top w:val="none" w:sz="0" w:space="0" w:color="auto"/>
        <w:left w:val="none" w:sz="0" w:space="0" w:color="auto"/>
        <w:bottom w:val="none" w:sz="0" w:space="0" w:color="auto"/>
        <w:right w:val="none" w:sz="0" w:space="0" w:color="auto"/>
      </w:divBdr>
    </w:div>
    <w:div w:id="839152707">
      <w:bodyDiv w:val="1"/>
      <w:marLeft w:val="0"/>
      <w:marRight w:val="0"/>
      <w:marTop w:val="0"/>
      <w:marBottom w:val="0"/>
      <w:divBdr>
        <w:top w:val="none" w:sz="0" w:space="0" w:color="auto"/>
        <w:left w:val="none" w:sz="0" w:space="0" w:color="auto"/>
        <w:bottom w:val="none" w:sz="0" w:space="0" w:color="auto"/>
        <w:right w:val="none" w:sz="0" w:space="0" w:color="auto"/>
      </w:divBdr>
    </w:div>
    <w:div w:id="1093697174">
      <w:bodyDiv w:val="1"/>
      <w:marLeft w:val="0"/>
      <w:marRight w:val="0"/>
      <w:marTop w:val="0"/>
      <w:marBottom w:val="0"/>
      <w:divBdr>
        <w:top w:val="none" w:sz="0" w:space="0" w:color="auto"/>
        <w:left w:val="none" w:sz="0" w:space="0" w:color="auto"/>
        <w:bottom w:val="none" w:sz="0" w:space="0" w:color="auto"/>
        <w:right w:val="none" w:sz="0" w:space="0" w:color="auto"/>
      </w:divBdr>
    </w:div>
    <w:div w:id="1126434224">
      <w:bodyDiv w:val="1"/>
      <w:marLeft w:val="0"/>
      <w:marRight w:val="0"/>
      <w:marTop w:val="0"/>
      <w:marBottom w:val="0"/>
      <w:divBdr>
        <w:top w:val="none" w:sz="0" w:space="0" w:color="auto"/>
        <w:left w:val="none" w:sz="0" w:space="0" w:color="auto"/>
        <w:bottom w:val="none" w:sz="0" w:space="0" w:color="auto"/>
        <w:right w:val="none" w:sz="0" w:space="0" w:color="auto"/>
      </w:divBdr>
    </w:div>
    <w:div w:id="1167483079">
      <w:bodyDiv w:val="1"/>
      <w:marLeft w:val="0"/>
      <w:marRight w:val="0"/>
      <w:marTop w:val="0"/>
      <w:marBottom w:val="0"/>
      <w:divBdr>
        <w:top w:val="none" w:sz="0" w:space="0" w:color="auto"/>
        <w:left w:val="none" w:sz="0" w:space="0" w:color="auto"/>
        <w:bottom w:val="none" w:sz="0" w:space="0" w:color="auto"/>
        <w:right w:val="none" w:sz="0" w:space="0" w:color="auto"/>
      </w:divBdr>
    </w:div>
    <w:div w:id="1346666471">
      <w:bodyDiv w:val="1"/>
      <w:marLeft w:val="0"/>
      <w:marRight w:val="0"/>
      <w:marTop w:val="0"/>
      <w:marBottom w:val="0"/>
      <w:divBdr>
        <w:top w:val="none" w:sz="0" w:space="0" w:color="auto"/>
        <w:left w:val="none" w:sz="0" w:space="0" w:color="auto"/>
        <w:bottom w:val="none" w:sz="0" w:space="0" w:color="auto"/>
        <w:right w:val="none" w:sz="0" w:space="0" w:color="auto"/>
      </w:divBdr>
    </w:div>
    <w:div w:id="1430739380">
      <w:bodyDiv w:val="1"/>
      <w:marLeft w:val="0"/>
      <w:marRight w:val="0"/>
      <w:marTop w:val="0"/>
      <w:marBottom w:val="0"/>
      <w:divBdr>
        <w:top w:val="none" w:sz="0" w:space="0" w:color="auto"/>
        <w:left w:val="none" w:sz="0" w:space="0" w:color="auto"/>
        <w:bottom w:val="none" w:sz="0" w:space="0" w:color="auto"/>
        <w:right w:val="none" w:sz="0" w:space="0" w:color="auto"/>
      </w:divBdr>
    </w:div>
    <w:div w:id="1476415329">
      <w:bodyDiv w:val="1"/>
      <w:marLeft w:val="0"/>
      <w:marRight w:val="0"/>
      <w:marTop w:val="0"/>
      <w:marBottom w:val="0"/>
      <w:divBdr>
        <w:top w:val="none" w:sz="0" w:space="0" w:color="auto"/>
        <w:left w:val="none" w:sz="0" w:space="0" w:color="auto"/>
        <w:bottom w:val="none" w:sz="0" w:space="0" w:color="auto"/>
        <w:right w:val="none" w:sz="0" w:space="0" w:color="auto"/>
      </w:divBdr>
    </w:div>
    <w:div w:id="1580863597">
      <w:bodyDiv w:val="1"/>
      <w:marLeft w:val="0"/>
      <w:marRight w:val="0"/>
      <w:marTop w:val="0"/>
      <w:marBottom w:val="0"/>
      <w:divBdr>
        <w:top w:val="none" w:sz="0" w:space="0" w:color="auto"/>
        <w:left w:val="none" w:sz="0" w:space="0" w:color="auto"/>
        <w:bottom w:val="none" w:sz="0" w:space="0" w:color="auto"/>
        <w:right w:val="none" w:sz="0" w:space="0" w:color="auto"/>
      </w:divBdr>
    </w:div>
    <w:div w:id="1603490562">
      <w:bodyDiv w:val="1"/>
      <w:marLeft w:val="0"/>
      <w:marRight w:val="0"/>
      <w:marTop w:val="0"/>
      <w:marBottom w:val="0"/>
      <w:divBdr>
        <w:top w:val="none" w:sz="0" w:space="0" w:color="auto"/>
        <w:left w:val="none" w:sz="0" w:space="0" w:color="auto"/>
        <w:bottom w:val="none" w:sz="0" w:space="0" w:color="auto"/>
        <w:right w:val="none" w:sz="0" w:space="0" w:color="auto"/>
      </w:divBdr>
    </w:div>
    <w:div w:id="1780441787">
      <w:bodyDiv w:val="1"/>
      <w:marLeft w:val="0"/>
      <w:marRight w:val="0"/>
      <w:marTop w:val="0"/>
      <w:marBottom w:val="0"/>
      <w:divBdr>
        <w:top w:val="none" w:sz="0" w:space="0" w:color="auto"/>
        <w:left w:val="none" w:sz="0" w:space="0" w:color="auto"/>
        <w:bottom w:val="none" w:sz="0" w:space="0" w:color="auto"/>
        <w:right w:val="none" w:sz="0" w:space="0" w:color="auto"/>
      </w:divBdr>
    </w:div>
    <w:div w:id="195455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ucisa.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2" ma:contentTypeDescription="Create a new document." ma:contentTypeScope="" ma:versionID="f0d527685cde34c0d0a6d5c8f9879b35">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fcd90c82fcb090f613d56f32cf9371de"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D81EF-264F-48F8-BC53-57B7009FBB67}">
  <ds:schemaRefs>
    <ds:schemaRef ds:uri="http://schemas.openxmlformats.org/officeDocument/2006/bibliography"/>
  </ds:schemaRefs>
</ds:datastoreItem>
</file>

<file path=customXml/itemProps2.xml><?xml version="1.0" encoding="utf-8"?>
<ds:datastoreItem xmlns:ds="http://schemas.openxmlformats.org/officeDocument/2006/customXml" ds:itemID="{CDA785EF-52E2-4FE1-80EA-0DCBE956D2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DD3AF0-0E26-465C-B4C8-DB7D1CF14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C5248-2043-4B33-9E15-E31C9499C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Cutler</dc:creator>
  <cp:keywords/>
  <cp:lastModifiedBy>Caroline O'Shea</cp:lastModifiedBy>
  <cp:revision>2</cp:revision>
  <dcterms:created xsi:type="dcterms:W3CDTF">2022-05-11T11:52:00Z</dcterms:created>
  <dcterms:modified xsi:type="dcterms:W3CDTF">2022-05-11T11:52:00Z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ies>
</file>